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449"/>
        <w:gridCol w:w="1592"/>
        <w:gridCol w:w="2853"/>
      </w:tblGrid>
      <w:tr w:rsidR="00060AA8" w:rsidRPr="00FE67B2" w14:paraId="6D57DD7C" w14:textId="77777777" w:rsidTr="005C1C4A">
        <w:tc>
          <w:tcPr>
            <w:tcW w:w="2550" w:type="pct"/>
          </w:tcPr>
          <w:p w14:paraId="18516757" w14:textId="77777777" w:rsidR="009217CC" w:rsidRPr="00FE67B2" w:rsidRDefault="00FE67B2" w:rsidP="006138F9">
            <w:pPr>
              <w:tabs>
                <w:tab w:val="left" w:pos="4545"/>
              </w:tabs>
              <w:rPr>
                <w:rFonts w:asciiTheme="minorHAnsi" w:hAnsiTheme="minorHAnsi"/>
                <w:noProof/>
                <w:color w:val="auto"/>
                <w:sz w:val="22"/>
                <w:szCs w:val="22"/>
                <w:lang w:eastAsia="nn-NO"/>
              </w:rPr>
            </w:pPr>
            <w:r w:rsidRPr="00FE67B2">
              <w:rPr>
                <w:rFonts w:asciiTheme="minorHAnsi" w:hAnsiTheme="minorHAnsi"/>
                <w:noProof/>
                <w:color w:val="auto"/>
                <w:sz w:val="22"/>
                <w:szCs w:val="22"/>
              </w:rPr>
              <w:drawing>
                <wp:inline distT="0" distB="0" distL="0" distR="0" wp14:anchorId="43BE41CD" wp14:editId="74EF1C0D">
                  <wp:extent cx="1713230" cy="457200"/>
                  <wp:effectExtent l="0" t="0" r="1270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0" w:type="pct"/>
            <w:gridSpan w:val="2"/>
            <w:tcBorders>
              <w:bottom w:val="single" w:sz="4" w:space="0" w:color="auto"/>
            </w:tcBorders>
            <w:vAlign w:val="center"/>
          </w:tcPr>
          <w:p w14:paraId="05F63A5E" w14:textId="77777777" w:rsidR="009217CC" w:rsidRPr="00FE67B2" w:rsidRDefault="00FE67B2" w:rsidP="006138F9">
            <w:pPr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Avdeling for</w:t>
            </w:r>
          </w:p>
          <w:p w14:paraId="5229DFBF" w14:textId="77777777" w:rsidR="004D158B" w:rsidRPr="00FE67B2" w:rsidRDefault="00FE67B2" w:rsidP="006138F9">
            <w:pPr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bookmarkStart w:id="0" w:name="admbetegnelse_3r"/>
            <w:r w:rsidRPr="00FE67B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Infrastruktur og veg (INV)</w:t>
            </w:r>
            <w:bookmarkEnd w:id="0"/>
          </w:p>
          <w:p w14:paraId="2B7973AF" w14:textId="77777777" w:rsidR="009217CC" w:rsidRPr="00FE67B2" w:rsidRDefault="00FE67B2" w:rsidP="006138F9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060AA8" w:rsidRPr="00FE67B2" w14:paraId="110A1C34" w14:textId="77777777" w:rsidTr="005C1C4A">
        <w:trPr>
          <w:trHeight w:val="473"/>
        </w:trPr>
        <w:tc>
          <w:tcPr>
            <w:tcW w:w="2550" w:type="pct"/>
          </w:tcPr>
          <w:p w14:paraId="5ED8C0E0" w14:textId="77777777" w:rsidR="00975302" w:rsidRPr="00FE67B2" w:rsidRDefault="00FE67B2" w:rsidP="006138F9">
            <w:pPr>
              <w:rPr>
                <w:rFonts w:asciiTheme="minorHAnsi" w:hAnsiTheme="minorHAnsi"/>
                <w:noProof/>
                <w:color w:val="auto"/>
                <w:sz w:val="22"/>
                <w:szCs w:val="22"/>
                <w:lang w:eastAsia="nn-NO"/>
              </w:rPr>
            </w:pPr>
          </w:p>
        </w:tc>
        <w:tc>
          <w:tcPr>
            <w:tcW w:w="797" w:type="pct"/>
            <w:vMerge w:val="restart"/>
            <w:tcBorders>
              <w:top w:val="single" w:sz="4" w:space="0" w:color="auto"/>
            </w:tcBorders>
          </w:tcPr>
          <w:p w14:paraId="3C6C41B1" w14:textId="77777777" w:rsidR="00975302" w:rsidRPr="00FE67B2" w:rsidRDefault="00FE67B2" w:rsidP="006138F9">
            <w:pPr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Dato</w:t>
            </w:r>
          </w:p>
          <w:p w14:paraId="202107DB" w14:textId="77777777" w:rsidR="00975302" w:rsidRPr="00FE67B2" w:rsidRDefault="00FE67B2" w:rsidP="006138F9">
            <w:pPr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Vår referanse</w:t>
            </w:r>
          </w:p>
          <w:p w14:paraId="2E372D42" w14:textId="77777777" w:rsidR="00975302" w:rsidRPr="00FE67B2" w:rsidRDefault="00FE67B2" w:rsidP="006138F9">
            <w:pPr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Dykkar referanse</w:t>
            </w:r>
          </w:p>
          <w:p w14:paraId="15D00882" w14:textId="77777777" w:rsidR="00975302" w:rsidRPr="00FE67B2" w:rsidRDefault="00FE67B2" w:rsidP="006138F9">
            <w:pPr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Sakshandsamar</w:t>
            </w:r>
          </w:p>
          <w:p w14:paraId="68E31A4C" w14:textId="77777777" w:rsidR="00975302" w:rsidRPr="00FE67B2" w:rsidRDefault="00FE67B2" w:rsidP="006138F9">
            <w:pPr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E-post</w:t>
            </w:r>
          </w:p>
          <w:p w14:paraId="6B74C2DA" w14:textId="77777777" w:rsidR="00975302" w:rsidRPr="00FE67B2" w:rsidRDefault="00FE67B2" w:rsidP="006138F9">
            <w:pPr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1653" w:type="pct"/>
            <w:vMerge w:val="restart"/>
            <w:tcBorders>
              <w:top w:val="single" w:sz="4" w:space="0" w:color="auto"/>
            </w:tcBorders>
          </w:tcPr>
          <w:p w14:paraId="79641EF3" w14:textId="77777777" w:rsidR="00975302" w:rsidRPr="00FE67B2" w:rsidRDefault="00FE67B2" w:rsidP="006138F9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bookmarkStart w:id="1" w:name="brevdato"/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18.02.2022</w:t>
            </w:r>
            <w:bookmarkEnd w:id="1"/>
          </w:p>
          <w:p w14:paraId="110456ED" w14:textId="77777777" w:rsidR="00975302" w:rsidRPr="00FE67B2" w:rsidRDefault="00FE67B2" w:rsidP="006138F9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bookmarkStart w:id="2" w:name="saksnr"/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2022/7576</w:t>
            </w:r>
            <w:bookmarkEnd w:id="2"/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-</w:t>
            </w:r>
            <w:bookmarkStart w:id="3" w:name="nrisak"/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2</w:t>
            </w:r>
            <w:bookmarkEnd w:id="3"/>
          </w:p>
          <w:bookmarkStart w:id="4" w:name="ref"/>
          <w:p w14:paraId="6E87854E" w14:textId="77777777" w:rsidR="00975302" w:rsidRPr="00FE67B2" w:rsidRDefault="00FE67B2" w:rsidP="006138F9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fldChar w:fldCharType="begin"/>
            </w: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instrText xml:space="preserve"> MERGEFIELD ref\* MERGEFORMAT </w:instrText>
            </w: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fldChar w:fldCharType="separate"/>
            </w:r>
            <w:r w:rsidRPr="00FE67B2">
              <w:rPr>
                <w:rFonts w:asciiTheme="minorHAnsi" w:hAnsiTheme="minorHAnsi"/>
                <w:noProof/>
                <w:color w:val="auto"/>
                <w:sz w:val="22"/>
                <w:szCs w:val="22"/>
              </w:rPr>
              <w:t>«ref»</w:t>
            </w: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fldChar w:fldCharType="end"/>
            </w:r>
            <w:bookmarkEnd w:id="4"/>
          </w:p>
          <w:p w14:paraId="6011FEEA" w14:textId="77777777" w:rsidR="00975302" w:rsidRPr="00FE67B2" w:rsidRDefault="00FE67B2" w:rsidP="006138F9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bookmarkStart w:id="5" w:name="saksbehandlernavn"/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Matti Torgersen</w:t>
            </w:r>
            <w:bookmarkEnd w:id="5"/>
          </w:p>
          <w:p w14:paraId="2D6D4155" w14:textId="77777777" w:rsidR="004D158B" w:rsidRPr="00FE67B2" w:rsidRDefault="00FE67B2" w:rsidP="006138F9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bookmarkStart w:id="6" w:name="SAKSBEHEMAIL"/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Matti.Torgersen@vlfk.no</w:t>
            </w:r>
            <w:bookmarkEnd w:id="6"/>
          </w:p>
          <w:p w14:paraId="53702A0D" w14:textId="77777777" w:rsidR="00975302" w:rsidRPr="00FE67B2" w:rsidRDefault="00FE67B2" w:rsidP="006138F9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bookmarkStart w:id="7" w:name="SAKSBEHTLF"/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92224656</w:t>
            </w:r>
            <w:bookmarkEnd w:id="7"/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 </w:t>
            </w:r>
          </w:p>
        </w:tc>
      </w:tr>
      <w:tr w:rsidR="00060AA8" w:rsidRPr="00FE67B2" w14:paraId="0166B968" w14:textId="77777777" w:rsidTr="005C1C4A">
        <w:trPr>
          <w:trHeight w:val="714"/>
        </w:trPr>
        <w:tc>
          <w:tcPr>
            <w:tcW w:w="2550" w:type="pct"/>
          </w:tcPr>
          <w:p w14:paraId="5334106B" w14:textId="77777777" w:rsidR="004D158B" w:rsidRPr="00FE67B2" w:rsidRDefault="00FE67B2" w:rsidP="00FE67B2">
            <w:pPr>
              <w:rPr>
                <w:rFonts w:asciiTheme="minorHAnsi" w:hAnsiTheme="minorHAnsi"/>
                <w:noProof/>
                <w:color w:val="auto"/>
                <w:sz w:val="22"/>
                <w:szCs w:val="22"/>
                <w:lang w:val="nb-NO" w:eastAsia="nn-NO"/>
              </w:rPr>
            </w:pPr>
          </w:p>
        </w:tc>
        <w:tc>
          <w:tcPr>
            <w:tcW w:w="797" w:type="pct"/>
            <w:vMerge/>
            <w:vAlign w:val="center"/>
          </w:tcPr>
          <w:p w14:paraId="0F66BF4D" w14:textId="77777777" w:rsidR="00975302" w:rsidRPr="00FE67B2" w:rsidRDefault="00FE67B2" w:rsidP="006138F9">
            <w:pPr>
              <w:rPr>
                <w:rFonts w:asciiTheme="minorHAnsi" w:hAnsiTheme="minorHAnsi"/>
                <w:b/>
                <w:color w:val="auto"/>
                <w:sz w:val="22"/>
                <w:szCs w:val="22"/>
                <w:lang w:val="nb-NO"/>
              </w:rPr>
            </w:pPr>
          </w:p>
        </w:tc>
        <w:tc>
          <w:tcPr>
            <w:tcW w:w="1653" w:type="pct"/>
            <w:vMerge/>
            <w:vAlign w:val="center"/>
          </w:tcPr>
          <w:p w14:paraId="73C5AC0F" w14:textId="77777777" w:rsidR="00975302" w:rsidRPr="00FE67B2" w:rsidRDefault="00FE67B2" w:rsidP="006138F9">
            <w:pPr>
              <w:rPr>
                <w:rFonts w:asciiTheme="minorHAnsi" w:hAnsiTheme="minorHAnsi"/>
                <w:color w:val="auto"/>
                <w:sz w:val="22"/>
                <w:szCs w:val="22"/>
                <w:lang w:val="nb-NO"/>
              </w:rPr>
            </w:pPr>
          </w:p>
        </w:tc>
      </w:tr>
      <w:tr w:rsidR="00060AA8" w:rsidRPr="00FE67B2" w14:paraId="2063A526" w14:textId="77777777" w:rsidTr="00FE67B2">
        <w:trPr>
          <w:trHeight w:val="102"/>
        </w:trPr>
        <w:tc>
          <w:tcPr>
            <w:tcW w:w="5000" w:type="pct"/>
            <w:gridSpan w:val="3"/>
          </w:tcPr>
          <w:p w14:paraId="5CE38B4B" w14:textId="77777777" w:rsidR="009217CC" w:rsidRPr="00FE67B2" w:rsidRDefault="00FE67B2" w:rsidP="006138F9">
            <w:pPr>
              <w:rPr>
                <w:rFonts w:asciiTheme="minorHAnsi" w:hAnsiTheme="minorHAnsi"/>
                <w:color w:val="auto"/>
                <w:sz w:val="22"/>
                <w:szCs w:val="22"/>
                <w:lang w:val="nb-NO"/>
              </w:rPr>
            </w:pPr>
            <w:bookmarkStart w:id="8" w:name="uoffparagraf"/>
            <w:bookmarkEnd w:id="8"/>
          </w:p>
        </w:tc>
      </w:tr>
    </w:tbl>
    <w:p w14:paraId="29C36D23" w14:textId="77777777" w:rsidR="009217CC" w:rsidRPr="00FE67B2" w:rsidRDefault="00FE67B2" w:rsidP="009217CC">
      <w:pPr>
        <w:rPr>
          <w:rFonts w:asciiTheme="minorHAnsi" w:hAnsiTheme="minorHAnsi"/>
          <w:color w:val="auto"/>
          <w:sz w:val="22"/>
          <w:szCs w:val="22"/>
          <w:lang w:val="nb-NO"/>
        </w:rPr>
      </w:pPr>
    </w:p>
    <w:p w14:paraId="493E9262" w14:textId="77777777" w:rsidR="00C0242C" w:rsidRPr="00FE67B2" w:rsidRDefault="00FE67B2" w:rsidP="009217CC">
      <w:pPr>
        <w:rPr>
          <w:rFonts w:asciiTheme="minorHAnsi" w:hAnsiTheme="minorHAnsi"/>
          <w:color w:val="auto"/>
          <w:sz w:val="22"/>
          <w:szCs w:val="22"/>
          <w:lang w:val="nb-NO"/>
        </w:rPr>
      </w:pPr>
    </w:p>
    <w:p w14:paraId="2DA9B8DA" w14:textId="77777777" w:rsidR="009217CC" w:rsidRPr="00FE67B2" w:rsidRDefault="00FE67B2" w:rsidP="005A717C">
      <w:pPr>
        <w:pStyle w:val="Overskrift1"/>
        <w:rPr>
          <w:rFonts w:asciiTheme="minorHAnsi" w:hAnsiTheme="minorHAnsi"/>
          <w:color w:val="auto"/>
          <w:sz w:val="22"/>
          <w:szCs w:val="22"/>
          <w:lang w:val="nb-NO"/>
        </w:rPr>
      </w:pPr>
      <w:bookmarkStart w:id="9" w:name="tittel"/>
      <w:r w:rsidRPr="00FE67B2">
        <w:rPr>
          <w:rFonts w:asciiTheme="minorHAnsi" w:hAnsiTheme="minorHAnsi"/>
          <w:color w:val="auto"/>
          <w:sz w:val="22"/>
          <w:szCs w:val="22"/>
          <w:lang w:val="nb-NO"/>
        </w:rPr>
        <w:t>Regional transportplan 2022-2033 - Invitasjon til innspel til økonomisk handlingsprogram og investeringsprogram</w:t>
      </w:r>
      <w:bookmarkEnd w:id="9"/>
    </w:p>
    <w:p w14:paraId="63254F06" w14:textId="77777777" w:rsidR="00990767" w:rsidRPr="00FE67B2" w:rsidRDefault="00FE67B2" w:rsidP="009217CC">
      <w:pPr>
        <w:rPr>
          <w:rFonts w:asciiTheme="minorHAnsi" w:hAnsiTheme="minorHAnsi"/>
          <w:color w:val="auto"/>
          <w:sz w:val="22"/>
          <w:szCs w:val="22"/>
          <w:lang w:val="nb-NO"/>
        </w:rPr>
      </w:pPr>
    </w:p>
    <w:p w14:paraId="295577A1" w14:textId="77777777" w:rsidR="005F35A2" w:rsidRPr="00FE67B2" w:rsidRDefault="00FE67B2" w:rsidP="005F35A2">
      <w:pPr>
        <w:spacing w:after="160" w:line="259" w:lineRule="auto"/>
        <w:rPr>
          <w:rFonts w:asciiTheme="minorHAnsi" w:hAnsiTheme="minorHAnsi"/>
          <w:color w:val="auto"/>
          <w:sz w:val="22"/>
          <w:szCs w:val="22"/>
        </w:rPr>
      </w:pPr>
      <w:bookmarkStart w:id="10" w:name="START"/>
      <w:bookmarkEnd w:id="10"/>
      <w:r w:rsidRPr="00FE67B2">
        <w:rPr>
          <w:rFonts w:asciiTheme="minorHAnsi" w:hAnsiTheme="minorHAnsi"/>
          <w:color w:val="auto"/>
          <w:sz w:val="22"/>
          <w:szCs w:val="22"/>
          <w:lang w:val="nb-NO"/>
        </w:rPr>
        <w:t xml:space="preserve">Fylkestinget vedtok 16. desember 2021 Regional transportplan 2022-2033 for Vestland (RTP), sjå </w:t>
      </w:r>
      <w:hyperlink r:id="rId9" w:history="1">
        <w:r w:rsidRPr="00FE67B2">
          <w:rPr>
            <w:rFonts w:asciiTheme="minorHAnsi" w:hAnsiTheme="minorHAnsi"/>
            <w:color w:val="0000FF"/>
            <w:sz w:val="22"/>
            <w:szCs w:val="22"/>
            <w:u w:val="single"/>
            <w:lang w:val="nb-NO"/>
          </w:rPr>
          <w:t xml:space="preserve">Politisk </w:t>
        </w:r>
        <w:proofErr w:type="spellStart"/>
        <w:r w:rsidRPr="00FE67B2">
          <w:rPr>
            <w:rFonts w:asciiTheme="minorHAnsi" w:hAnsiTheme="minorHAnsi"/>
            <w:color w:val="0000FF"/>
            <w:sz w:val="22"/>
            <w:szCs w:val="22"/>
            <w:u w:val="single"/>
            <w:lang w:val="nb-NO"/>
          </w:rPr>
          <w:t>Utval</w:t>
        </w:r>
        <w:proofErr w:type="spellEnd"/>
        <w:r w:rsidRPr="00FE67B2">
          <w:rPr>
            <w:rFonts w:asciiTheme="minorHAnsi" w:hAnsiTheme="minorHAnsi"/>
            <w:color w:val="0000FF"/>
            <w:sz w:val="22"/>
            <w:szCs w:val="22"/>
            <w:u w:val="single"/>
            <w:lang w:val="nb-NO"/>
          </w:rPr>
          <w:t xml:space="preserve"> (vlfk.no)</w:t>
        </w:r>
      </w:hyperlink>
      <w:r w:rsidRPr="00FE67B2">
        <w:rPr>
          <w:rFonts w:asciiTheme="minorHAnsi" w:hAnsiTheme="minorHAnsi"/>
          <w:color w:val="auto"/>
          <w:sz w:val="22"/>
          <w:szCs w:val="22"/>
          <w:lang w:val="nb-NO"/>
        </w:rPr>
        <w:t xml:space="preserve">. </w:t>
      </w:r>
      <w:r w:rsidRPr="00FE67B2">
        <w:rPr>
          <w:rFonts w:asciiTheme="minorHAnsi" w:hAnsiTheme="minorHAnsi"/>
          <w:color w:val="auto"/>
          <w:sz w:val="22"/>
          <w:szCs w:val="22"/>
        </w:rPr>
        <w:t>Saman med planen vedtok Vestland fylkesting hand</w:t>
      </w:r>
      <w:r w:rsidRPr="00FE67B2">
        <w:rPr>
          <w:rFonts w:asciiTheme="minorHAnsi" w:hAnsiTheme="minorHAnsi"/>
          <w:color w:val="auto"/>
          <w:sz w:val="22"/>
          <w:szCs w:val="22"/>
        </w:rPr>
        <w:t xml:space="preserve">lingsprogram for RTP. Det vedtekne handlingsprogrammet omtala ikkje konkrete prosjekt i investeringsprogrammet. Fylkestinget gjorde på dette grunnlag m.a. slikt vedtak i saka: </w:t>
      </w:r>
    </w:p>
    <w:p w14:paraId="4EDB2092" w14:textId="77777777" w:rsidR="005F35A2" w:rsidRPr="00FE67B2" w:rsidRDefault="00FE67B2" w:rsidP="005F35A2">
      <w:pPr>
        <w:spacing w:after="160" w:line="259" w:lineRule="auto"/>
        <w:ind w:left="1106" w:hanging="397"/>
        <w:rPr>
          <w:rFonts w:asciiTheme="minorHAnsi" w:hAnsiTheme="minorHAnsi"/>
          <w:color w:val="auto"/>
          <w:sz w:val="22"/>
          <w:szCs w:val="22"/>
        </w:rPr>
      </w:pPr>
      <w:r w:rsidRPr="00FE67B2">
        <w:rPr>
          <w:rFonts w:asciiTheme="minorHAnsi" w:hAnsiTheme="minorHAnsi"/>
          <w:color w:val="auto"/>
          <w:sz w:val="22"/>
          <w:szCs w:val="22"/>
        </w:rPr>
        <w:t xml:space="preserve">2. </w:t>
      </w:r>
      <w:r w:rsidRPr="00FE67B2">
        <w:rPr>
          <w:rFonts w:asciiTheme="minorHAnsi" w:hAnsiTheme="minorHAnsi"/>
          <w:color w:val="auto"/>
          <w:sz w:val="22"/>
          <w:szCs w:val="22"/>
        </w:rPr>
        <w:tab/>
        <w:t>«Fylkestinget sluttar seg til at investeringsprogrammet skal innarbeidast i</w:t>
      </w:r>
      <w:r w:rsidRPr="00FE67B2">
        <w:rPr>
          <w:rFonts w:asciiTheme="minorHAnsi" w:hAnsiTheme="minorHAnsi"/>
          <w:color w:val="auto"/>
          <w:sz w:val="22"/>
          <w:szCs w:val="22"/>
        </w:rPr>
        <w:t xml:space="preserve"> handlingsprogrammet for Regional transportplan 2022-2033 og vert lagt fram for handsaming i fylkestinget i juni 2022. Fylkestinget ber om at investeringsprogrammet vert sendt til kommunane for innspel før endeleg vedtak.» </w:t>
      </w:r>
    </w:p>
    <w:p w14:paraId="477D6D03" w14:textId="77777777" w:rsidR="005F35A2" w:rsidRPr="00FE67B2" w:rsidRDefault="00FE67B2" w:rsidP="005F35A2">
      <w:pPr>
        <w:spacing w:after="160" w:line="259" w:lineRule="auto"/>
        <w:rPr>
          <w:rFonts w:asciiTheme="minorHAnsi" w:hAnsiTheme="minorHAnsi"/>
          <w:color w:val="auto"/>
          <w:sz w:val="22"/>
          <w:szCs w:val="22"/>
        </w:rPr>
      </w:pPr>
      <w:r w:rsidRPr="00FE67B2">
        <w:rPr>
          <w:rFonts w:asciiTheme="minorHAnsi" w:hAnsiTheme="minorHAnsi"/>
          <w:color w:val="auto"/>
          <w:sz w:val="22"/>
          <w:szCs w:val="22"/>
        </w:rPr>
        <w:t>Vedlagt følgjer utkast til økono</w:t>
      </w:r>
      <w:r w:rsidRPr="00FE67B2">
        <w:rPr>
          <w:rFonts w:asciiTheme="minorHAnsi" w:hAnsiTheme="minorHAnsi"/>
          <w:color w:val="auto"/>
          <w:sz w:val="22"/>
          <w:szCs w:val="22"/>
        </w:rPr>
        <w:t>misk handlingsprogram og investeringsprogram for perioden 2022- 2033, som med dette vert sendt til kommunane i Vestland med moglegheit for innspel.</w:t>
      </w:r>
    </w:p>
    <w:p w14:paraId="31CBDC1D" w14:textId="77777777" w:rsidR="005F35A2" w:rsidRPr="00FE67B2" w:rsidRDefault="00FE67B2" w:rsidP="005F35A2">
      <w:pPr>
        <w:spacing w:after="160" w:line="259" w:lineRule="auto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FE67B2">
        <w:rPr>
          <w:rFonts w:asciiTheme="minorHAnsi" w:hAnsiTheme="minorHAnsi"/>
          <w:color w:val="auto"/>
          <w:sz w:val="22"/>
          <w:szCs w:val="22"/>
        </w:rPr>
        <w:t xml:space="preserve">Vi ber om innspel innan </w:t>
      </w:r>
      <w:r w:rsidRPr="00FE67B2">
        <w:rPr>
          <w:rFonts w:asciiTheme="minorHAnsi" w:hAnsiTheme="minorHAnsi"/>
          <w:b/>
          <w:bCs/>
          <w:color w:val="auto"/>
          <w:sz w:val="22"/>
          <w:szCs w:val="22"/>
        </w:rPr>
        <w:t>f</w:t>
      </w:r>
      <w:r w:rsidRPr="00FE67B2">
        <w:rPr>
          <w:rFonts w:asciiTheme="minorHAnsi" w:hAnsiTheme="minorHAnsi"/>
          <w:b/>
          <w:bCs/>
          <w:color w:val="auto"/>
          <w:sz w:val="22"/>
          <w:szCs w:val="22"/>
        </w:rPr>
        <w:t>redag 1. april 2022.</w:t>
      </w:r>
    </w:p>
    <w:p w14:paraId="74C81E12" w14:textId="77777777" w:rsidR="005F35A2" w:rsidRPr="00FE67B2" w:rsidRDefault="00FE67B2" w:rsidP="005F35A2">
      <w:pPr>
        <w:spacing w:after="160" w:line="259" w:lineRule="auto"/>
        <w:rPr>
          <w:rFonts w:asciiTheme="minorHAnsi" w:hAnsiTheme="minorHAnsi"/>
          <w:color w:val="auto"/>
          <w:sz w:val="22"/>
          <w:szCs w:val="22"/>
        </w:rPr>
      </w:pPr>
      <w:r w:rsidRPr="00FE67B2">
        <w:rPr>
          <w:rFonts w:asciiTheme="minorHAnsi" w:hAnsiTheme="minorHAnsi"/>
          <w:color w:val="auto"/>
          <w:sz w:val="22"/>
          <w:szCs w:val="22"/>
        </w:rPr>
        <w:t>Prosessen med regional transportplan 2022-2033 viser at det er</w:t>
      </w:r>
      <w:r w:rsidRPr="00FE67B2">
        <w:rPr>
          <w:rFonts w:asciiTheme="minorHAnsi" w:hAnsiTheme="minorHAnsi"/>
          <w:color w:val="auto"/>
          <w:sz w:val="22"/>
          <w:szCs w:val="22"/>
        </w:rPr>
        <w:t xml:space="preserve"> store behov i fylket. Det økonomiske handlingsprogrammet viser at dei økonomiske rammene fylkeskommunen har til disposisjon, vil vere langt frå tilstrekkelege for å kunne møte det store behovet i fylket for drift, vedlikehald og investeringar innan samfer</w:t>
      </w:r>
      <w:r w:rsidRPr="00FE67B2">
        <w:rPr>
          <w:rFonts w:asciiTheme="minorHAnsi" w:hAnsiTheme="minorHAnsi"/>
          <w:color w:val="auto"/>
          <w:sz w:val="22"/>
          <w:szCs w:val="22"/>
        </w:rPr>
        <w:t>dsel.</w:t>
      </w:r>
    </w:p>
    <w:p w14:paraId="3C369B11" w14:textId="77777777" w:rsidR="005F35A2" w:rsidRPr="00FE67B2" w:rsidRDefault="00FE67B2" w:rsidP="005F35A2">
      <w:pPr>
        <w:spacing w:after="160" w:line="259" w:lineRule="auto"/>
        <w:rPr>
          <w:rFonts w:asciiTheme="minorHAnsi" w:hAnsiTheme="minorHAnsi"/>
          <w:color w:val="auto"/>
          <w:sz w:val="22"/>
          <w:szCs w:val="22"/>
        </w:rPr>
      </w:pPr>
      <w:r w:rsidRPr="00FE67B2">
        <w:rPr>
          <w:rFonts w:asciiTheme="minorHAnsi" w:hAnsiTheme="minorHAnsi"/>
          <w:color w:val="auto"/>
          <w:sz w:val="22"/>
          <w:szCs w:val="22"/>
        </w:rPr>
        <w:t>I gjeldande økonomiplanperiode 2022-2025 er det i investeringsprogrammet til fylkeskommunen avsett midlar som skal fordelast i samband med vedtak av Investeringsprogrammet til Regional transportplan i juni 2022. I tillegg er det lagt opp til at finan</w:t>
      </w:r>
      <w:r w:rsidRPr="00FE67B2">
        <w:rPr>
          <w:rFonts w:asciiTheme="minorHAnsi" w:hAnsiTheme="minorHAnsi"/>
          <w:color w:val="auto"/>
          <w:sz w:val="22"/>
          <w:szCs w:val="22"/>
        </w:rPr>
        <w:t>sutvalet i fylkeskommunen skal fastsetje investeringsrammer for 2026 i mars 2022. Investeringsprogrammet skal avklare fordeling av midlar i komande økonomiplanperiode 2023-2026, samt utarbeide ein langsiktig portefølje av større prosjekt som kan realiseras</w:t>
      </w:r>
      <w:r w:rsidRPr="00FE67B2">
        <w:rPr>
          <w:rFonts w:asciiTheme="minorHAnsi" w:hAnsiTheme="minorHAnsi"/>
          <w:color w:val="auto"/>
          <w:sz w:val="22"/>
          <w:szCs w:val="22"/>
        </w:rPr>
        <w:t xml:space="preserve">t i resten av planperioden fram til 2033. </w:t>
      </w:r>
    </w:p>
    <w:p w14:paraId="15E79ED7" w14:textId="77777777" w:rsidR="005F35A2" w:rsidRPr="00FE67B2" w:rsidRDefault="00FE67B2" w:rsidP="005F35A2">
      <w:pPr>
        <w:spacing w:after="160" w:line="259" w:lineRule="auto"/>
        <w:rPr>
          <w:rFonts w:asciiTheme="minorHAnsi" w:hAnsiTheme="minorHAnsi"/>
          <w:color w:val="auto"/>
          <w:sz w:val="22"/>
          <w:szCs w:val="22"/>
        </w:rPr>
      </w:pPr>
      <w:r w:rsidRPr="00FE67B2">
        <w:rPr>
          <w:rFonts w:asciiTheme="minorHAnsi" w:hAnsiTheme="minorHAnsi"/>
          <w:color w:val="auto"/>
          <w:sz w:val="22"/>
          <w:szCs w:val="22"/>
        </w:rPr>
        <w:t>Det vidare arbeidet med investeringsprogrammet skal m.a. avklare to forhold:</w:t>
      </w:r>
    </w:p>
    <w:p w14:paraId="71C55267" w14:textId="77777777" w:rsidR="005F35A2" w:rsidRPr="00FE67B2" w:rsidRDefault="00FE67B2" w:rsidP="005F35A2">
      <w:pPr>
        <w:numPr>
          <w:ilvl w:val="0"/>
          <w:numId w:val="7"/>
        </w:numPr>
        <w:spacing w:after="160" w:line="259" w:lineRule="auto"/>
        <w:contextualSpacing/>
        <w:rPr>
          <w:rFonts w:asciiTheme="minorHAnsi" w:hAnsiTheme="minorHAnsi"/>
          <w:color w:val="auto"/>
          <w:sz w:val="22"/>
          <w:szCs w:val="22"/>
        </w:rPr>
      </w:pPr>
      <w:r w:rsidRPr="00FE67B2">
        <w:rPr>
          <w:rFonts w:asciiTheme="minorHAnsi" w:hAnsiTheme="minorHAnsi"/>
          <w:color w:val="auto"/>
          <w:sz w:val="22"/>
          <w:szCs w:val="22"/>
        </w:rPr>
        <w:t>Kor mykje midlar som skal avsetjast til rammeløyvingar for mindre tiltak. I Regional transportplan 2022-2033 er det peikt på at det er s</w:t>
      </w:r>
      <w:r w:rsidRPr="00FE67B2">
        <w:rPr>
          <w:rFonts w:asciiTheme="minorHAnsi" w:hAnsiTheme="minorHAnsi"/>
          <w:color w:val="auto"/>
          <w:sz w:val="22"/>
          <w:szCs w:val="22"/>
        </w:rPr>
        <w:t xml:space="preserve">tore behov for rammeløyvingar til trafikktryggleik/mindre utbetringar, gang- og sykkelprosjekt, kollektivtiltak,, tunneloppgradering samt til utbetring av bruer og kaiar. Ut frå dette er det gjort ei </w:t>
      </w:r>
      <w:r w:rsidRPr="00FE67B2">
        <w:rPr>
          <w:rFonts w:asciiTheme="minorHAnsi" w:hAnsiTheme="minorHAnsi"/>
          <w:color w:val="auto"/>
          <w:sz w:val="22"/>
          <w:szCs w:val="22"/>
        </w:rPr>
        <w:lastRenderedPageBreak/>
        <w:t>vurdering av kva som vil vere tilgjengeleg ramme når det</w:t>
      </w:r>
      <w:r w:rsidRPr="00FE67B2">
        <w:rPr>
          <w:rFonts w:asciiTheme="minorHAnsi" w:hAnsiTheme="minorHAnsi"/>
          <w:color w:val="auto"/>
          <w:sz w:val="22"/>
          <w:szCs w:val="22"/>
        </w:rPr>
        <w:t xml:space="preserve"> vert teke omsyn til behovet for å vidareføre midlane til rammeløyvingane, i tillegg til naudsynt vedlikehald av bru og kai for å sikre fortsett framkome.</w:t>
      </w:r>
    </w:p>
    <w:p w14:paraId="39F73161" w14:textId="77777777" w:rsidR="005F35A2" w:rsidRPr="00FE67B2" w:rsidRDefault="00FE67B2" w:rsidP="002C682D">
      <w:pPr>
        <w:numPr>
          <w:ilvl w:val="0"/>
          <w:numId w:val="7"/>
        </w:numPr>
        <w:spacing w:after="160" w:line="259" w:lineRule="auto"/>
        <w:ind w:left="714" w:hanging="357"/>
        <w:rPr>
          <w:rFonts w:asciiTheme="minorHAnsi" w:hAnsiTheme="minorHAnsi"/>
          <w:color w:val="auto"/>
          <w:sz w:val="22"/>
          <w:szCs w:val="22"/>
        </w:rPr>
      </w:pPr>
      <w:r w:rsidRPr="00FE67B2">
        <w:rPr>
          <w:rFonts w:asciiTheme="minorHAnsi" w:hAnsiTheme="minorHAnsi"/>
          <w:color w:val="auto"/>
          <w:sz w:val="22"/>
          <w:szCs w:val="22"/>
        </w:rPr>
        <w:t>Porteføljen av store prosjekt. Det er silt ut ein del prosjekt som er aktuelle for lister for investe</w:t>
      </w:r>
      <w:r w:rsidRPr="00FE67B2">
        <w:rPr>
          <w:rFonts w:asciiTheme="minorHAnsi" w:hAnsiTheme="minorHAnsi"/>
          <w:color w:val="auto"/>
          <w:sz w:val="22"/>
          <w:szCs w:val="22"/>
        </w:rPr>
        <w:t xml:space="preserve">ringsprosjekt som kan realiserast i perioden. Slik dei økonomiske rammene er i dag, er det ikkje grunnlag for å kunne realisere alle dei nemnte prosjekta. Det er vidare føreslått å bruke opp mot 200 mill. kr. </w:t>
      </w:r>
      <w:r w:rsidRPr="00FE67B2">
        <w:rPr>
          <w:rFonts w:asciiTheme="minorHAnsi" w:hAnsiTheme="minorHAnsi"/>
          <w:color w:val="auto"/>
          <w:sz w:val="22"/>
          <w:szCs w:val="22"/>
        </w:rPr>
        <w:t xml:space="preserve">årleg </w:t>
      </w:r>
      <w:r w:rsidRPr="00FE67B2">
        <w:rPr>
          <w:rFonts w:asciiTheme="minorHAnsi" w:hAnsiTheme="minorHAnsi"/>
          <w:color w:val="auto"/>
          <w:sz w:val="22"/>
          <w:szCs w:val="22"/>
        </w:rPr>
        <w:t xml:space="preserve">til </w:t>
      </w:r>
      <w:r w:rsidRPr="00FE67B2">
        <w:rPr>
          <w:rFonts w:asciiTheme="minorHAnsi" w:hAnsiTheme="minorHAnsi"/>
          <w:color w:val="auto"/>
          <w:sz w:val="22"/>
          <w:szCs w:val="22"/>
        </w:rPr>
        <w:t>strekningsvise prosjekt på det overor</w:t>
      </w:r>
      <w:r w:rsidRPr="00FE67B2">
        <w:rPr>
          <w:rFonts w:asciiTheme="minorHAnsi" w:hAnsiTheme="minorHAnsi"/>
          <w:color w:val="auto"/>
          <w:sz w:val="22"/>
          <w:szCs w:val="22"/>
        </w:rPr>
        <w:t xml:space="preserve">dna vegnettet. </w:t>
      </w:r>
    </w:p>
    <w:p w14:paraId="5B2E28BC" w14:textId="77777777" w:rsidR="005F35A2" w:rsidRPr="00FE67B2" w:rsidRDefault="00FE67B2" w:rsidP="005F35A2">
      <w:pPr>
        <w:spacing w:after="160" w:line="259" w:lineRule="auto"/>
        <w:rPr>
          <w:rFonts w:asciiTheme="minorHAnsi" w:hAnsiTheme="minorHAnsi"/>
          <w:color w:val="auto"/>
          <w:sz w:val="22"/>
          <w:szCs w:val="22"/>
        </w:rPr>
      </w:pPr>
      <w:r w:rsidRPr="00FE67B2">
        <w:rPr>
          <w:rFonts w:asciiTheme="minorHAnsi" w:hAnsiTheme="minorHAnsi"/>
          <w:color w:val="auto"/>
          <w:sz w:val="22"/>
          <w:szCs w:val="22"/>
        </w:rPr>
        <w:t>Vedlagte utkast til økonomisk handlingsprogram inneheld ikkje eit endeleg forslag til fordeling av midlar, men vurderer fordelinga mellom ulike føremål i investeringsprogrammet. Vidare vert prosjekt som er vurderte som aktuelle for oppstart</w:t>
      </w:r>
      <w:r w:rsidRPr="00FE67B2">
        <w:rPr>
          <w:rFonts w:asciiTheme="minorHAnsi" w:hAnsiTheme="minorHAnsi"/>
          <w:color w:val="auto"/>
          <w:sz w:val="22"/>
          <w:szCs w:val="22"/>
        </w:rPr>
        <w:t xml:space="preserve"> i perioden omtala.</w:t>
      </w:r>
      <w:r w:rsidRPr="00FE67B2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FE67B2">
        <w:rPr>
          <w:rFonts w:asciiTheme="minorHAnsi" w:hAnsiTheme="minorHAnsi"/>
          <w:color w:val="auto"/>
          <w:sz w:val="22"/>
          <w:szCs w:val="22"/>
        </w:rPr>
        <w:t xml:space="preserve">Prosjekta er delt inn i prosjekt som kan realiserast i komande økonomiplanperiode 2023-2026, og prosjekt som er aktuelle fram mot utgangen av planperioden i 2033. Prosjekta er </w:t>
      </w:r>
      <w:r w:rsidRPr="00FE67B2">
        <w:rPr>
          <w:rFonts w:asciiTheme="minorHAnsi" w:hAnsiTheme="minorHAnsi"/>
          <w:color w:val="auto"/>
          <w:sz w:val="22"/>
          <w:szCs w:val="22"/>
          <w:u w:val="single"/>
        </w:rPr>
        <w:t>ikkje</w:t>
      </w:r>
      <w:r w:rsidRPr="00FE67B2">
        <w:rPr>
          <w:rFonts w:asciiTheme="minorHAnsi" w:hAnsiTheme="minorHAnsi"/>
          <w:color w:val="auto"/>
          <w:sz w:val="22"/>
          <w:szCs w:val="22"/>
        </w:rPr>
        <w:t xml:space="preserve"> i prioritert rekkjefølgje</w:t>
      </w:r>
      <w:r w:rsidRPr="00FE67B2">
        <w:rPr>
          <w:rFonts w:asciiTheme="minorHAnsi" w:hAnsiTheme="minorHAnsi"/>
          <w:color w:val="auto"/>
          <w:sz w:val="22"/>
          <w:szCs w:val="22"/>
        </w:rPr>
        <w:t>.</w:t>
      </w:r>
      <w:r w:rsidRPr="00FE67B2">
        <w:rPr>
          <w:rFonts w:asciiTheme="minorHAnsi" w:hAnsiTheme="minorHAnsi"/>
          <w:color w:val="auto"/>
          <w:sz w:val="22"/>
          <w:szCs w:val="22"/>
        </w:rPr>
        <w:t xml:space="preserve"> Det er grunn til å presisere at med dagens nivå på løyvingane vil det ikkje vere rom for å prioritere alle prosjekta som er nemnde i utkastet til investeringsprogram. Det vil følgjeleg vere naudsynt med ytterlegare prioritering mellom prosjekta.</w:t>
      </w:r>
    </w:p>
    <w:p w14:paraId="14DD8D9D" w14:textId="77777777" w:rsidR="005F35A2" w:rsidRPr="00FE67B2" w:rsidRDefault="00FE67B2" w:rsidP="005F35A2">
      <w:pPr>
        <w:spacing w:after="160" w:line="259" w:lineRule="auto"/>
        <w:rPr>
          <w:rFonts w:asciiTheme="minorHAnsi" w:hAnsiTheme="minorHAnsi"/>
          <w:color w:val="auto"/>
          <w:sz w:val="22"/>
          <w:szCs w:val="22"/>
        </w:rPr>
      </w:pPr>
      <w:r w:rsidRPr="00FE67B2">
        <w:rPr>
          <w:rFonts w:asciiTheme="minorHAnsi" w:hAnsiTheme="minorHAnsi"/>
          <w:color w:val="auto"/>
          <w:sz w:val="22"/>
          <w:szCs w:val="22"/>
        </w:rPr>
        <w:t>Fylkeskom</w:t>
      </w:r>
      <w:r w:rsidRPr="00FE67B2">
        <w:rPr>
          <w:rFonts w:asciiTheme="minorHAnsi" w:hAnsiTheme="minorHAnsi"/>
          <w:color w:val="auto"/>
          <w:sz w:val="22"/>
          <w:szCs w:val="22"/>
        </w:rPr>
        <w:t xml:space="preserve">munen arbeider opp mot sentrale styresmakter for å styrkje løyvingane til fylkeskommunale samferdselstiltak. Samstundes må anna delfinansiering som bruk av bompengar, og å utarbeide spleiselag gjennom rekkjefølgjekrav og utbyggingsavtalar vurderast. </w:t>
      </w:r>
    </w:p>
    <w:p w14:paraId="128E874C" w14:textId="77777777" w:rsidR="005F35A2" w:rsidRPr="00FE67B2" w:rsidRDefault="00FE67B2" w:rsidP="005F35A2">
      <w:pPr>
        <w:spacing w:after="160" w:line="259" w:lineRule="auto"/>
        <w:rPr>
          <w:rFonts w:asciiTheme="minorHAnsi" w:hAnsiTheme="minorHAnsi"/>
          <w:color w:val="auto"/>
          <w:sz w:val="22"/>
          <w:szCs w:val="22"/>
        </w:rPr>
      </w:pPr>
      <w:r w:rsidRPr="00FE67B2">
        <w:rPr>
          <w:rFonts w:asciiTheme="minorHAnsi" w:hAnsiTheme="minorHAnsi"/>
          <w:color w:val="auto"/>
          <w:sz w:val="22"/>
          <w:szCs w:val="22"/>
        </w:rPr>
        <w:t>Fylke</w:t>
      </w:r>
      <w:r w:rsidRPr="00FE67B2">
        <w:rPr>
          <w:rFonts w:asciiTheme="minorHAnsi" w:hAnsiTheme="minorHAnsi"/>
          <w:color w:val="auto"/>
          <w:sz w:val="22"/>
          <w:szCs w:val="22"/>
        </w:rPr>
        <w:t xml:space="preserve">skommunen </w:t>
      </w:r>
      <w:r w:rsidRPr="00FE67B2">
        <w:rPr>
          <w:rFonts w:asciiTheme="minorHAnsi" w:hAnsiTheme="minorHAnsi"/>
          <w:color w:val="auto"/>
          <w:sz w:val="22"/>
          <w:szCs w:val="22"/>
        </w:rPr>
        <w:t xml:space="preserve">arbeider også med å utnytte ressursane på ein god måte, og vi viser </w:t>
      </w:r>
      <w:r w:rsidRPr="00FE67B2">
        <w:rPr>
          <w:rFonts w:asciiTheme="minorHAnsi" w:hAnsiTheme="minorHAnsi"/>
          <w:color w:val="auto"/>
          <w:sz w:val="22"/>
          <w:szCs w:val="22"/>
        </w:rPr>
        <w:t>kunnskapsgrunnlag om</w:t>
      </w:r>
      <w:r w:rsidRPr="00FE67B2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FE67B2">
        <w:rPr>
          <w:rFonts w:asciiTheme="minorHAnsi" w:hAnsiTheme="minorHAnsi"/>
          <w:color w:val="auto"/>
          <w:sz w:val="22"/>
          <w:szCs w:val="22"/>
        </w:rPr>
        <w:t>Meir veg for pengane</w:t>
      </w:r>
      <w:r w:rsidRPr="00FE67B2">
        <w:rPr>
          <w:rFonts w:asciiTheme="minorHAnsi" w:hAnsiTheme="minorHAnsi"/>
          <w:color w:val="auto"/>
          <w:sz w:val="22"/>
          <w:szCs w:val="22"/>
        </w:rPr>
        <w:t>.</w:t>
      </w:r>
    </w:p>
    <w:p w14:paraId="00E91820" w14:textId="77777777" w:rsidR="005F35A2" w:rsidRPr="00FE67B2" w:rsidRDefault="00FE67B2" w:rsidP="005F35A2">
      <w:pPr>
        <w:spacing w:after="160" w:line="259" w:lineRule="auto"/>
        <w:rPr>
          <w:rFonts w:asciiTheme="minorHAnsi" w:hAnsiTheme="minorHAnsi"/>
          <w:color w:val="auto"/>
          <w:sz w:val="22"/>
          <w:szCs w:val="22"/>
        </w:rPr>
      </w:pPr>
      <w:r w:rsidRPr="00FE67B2">
        <w:rPr>
          <w:rFonts w:asciiTheme="minorHAnsi" w:hAnsiTheme="minorHAnsi"/>
          <w:color w:val="auto"/>
          <w:sz w:val="22"/>
          <w:szCs w:val="22"/>
        </w:rPr>
        <w:t>Det vert teke sikte på å utarbeide endeleg framlegg til fordeling av midlar og prioriteringslister for store prosjekt fram mot vedtak a</w:t>
      </w:r>
      <w:r w:rsidRPr="00FE67B2">
        <w:rPr>
          <w:rFonts w:asciiTheme="minorHAnsi" w:hAnsiTheme="minorHAnsi"/>
          <w:color w:val="auto"/>
          <w:sz w:val="22"/>
          <w:szCs w:val="22"/>
        </w:rPr>
        <w:t xml:space="preserve">v økonomisk handlingsprogram og investeringsprogram til fylkestinget i juni 2022. Framlegget vil basere seg på vedlagte utkast til investeringsprogram, innspel frå kommunane, samt ytterlegare arbeid med å kvalitetssikre prosjekta både med omsyn til </w:t>
      </w:r>
      <w:r w:rsidRPr="00FE67B2">
        <w:rPr>
          <w:rFonts w:asciiTheme="minorHAnsi" w:hAnsiTheme="minorHAnsi"/>
          <w:color w:val="auto"/>
          <w:sz w:val="22"/>
          <w:szCs w:val="22"/>
        </w:rPr>
        <w:t xml:space="preserve">mogleg </w:t>
      </w:r>
      <w:r w:rsidRPr="00FE67B2">
        <w:rPr>
          <w:rFonts w:asciiTheme="minorHAnsi" w:hAnsiTheme="minorHAnsi"/>
          <w:color w:val="auto"/>
          <w:sz w:val="22"/>
          <w:szCs w:val="22"/>
        </w:rPr>
        <w:t>gjennomføring, prosjektutforming og</w:t>
      </w:r>
      <w:r w:rsidRPr="00FE67B2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FE67B2">
        <w:rPr>
          <w:rFonts w:asciiTheme="minorHAnsi" w:hAnsiTheme="minorHAnsi"/>
          <w:color w:val="auto"/>
          <w:sz w:val="22"/>
          <w:szCs w:val="22"/>
        </w:rPr>
        <w:t xml:space="preserve">økonomi. </w:t>
      </w:r>
    </w:p>
    <w:p w14:paraId="094F28DE" w14:textId="77777777" w:rsidR="004C265C" w:rsidRPr="00FE67B2" w:rsidRDefault="00FE67B2" w:rsidP="004C265C">
      <w:pPr>
        <w:spacing w:after="160" w:line="259" w:lineRule="auto"/>
        <w:rPr>
          <w:rFonts w:asciiTheme="minorHAnsi" w:hAnsiTheme="minorHAnsi"/>
          <w:color w:val="auto"/>
          <w:sz w:val="22"/>
          <w:szCs w:val="22"/>
        </w:rPr>
      </w:pPr>
      <w:r w:rsidRPr="00FE67B2">
        <w:rPr>
          <w:rFonts w:asciiTheme="minorHAnsi" w:hAnsiTheme="minorHAnsi"/>
          <w:color w:val="auto"/>
          <w:sz w:val="22"/>
          <w:szCs w:val="22"/>
        </w:rPr>
        <w:t xml:space="preserve">Vi vil særleg be om innspel på følgjande: </w:t>
      </w:r>
    </w:p>
    <w:p w14:paraId="3CDF8AB1" w14:textId="77777777" w:rsidR="004C265C" w:rsidRPr="00FE67B2" w:rsidRDefault="00FE67B2" w:rsidP="004C265C">
      <w:pPr>
        <w:numPr>
          <w:ilvl w:val="0"/>
          <w:numId w:val="8"/>
        </w:numPr>
        <w:spacing w:after="160" w:line="259" w:lineRule="auto"/>
        <w:contextualSpacing/>
        <w:rPr>
          <w:rFonts w:asciiTheme="minorHAnsi" w:hAnsiTheme="minorHAnsi"/>
          <w:color w:val="auto"/>
          <w:sz w:val="22"/>
          <w:szCs w:val="22"/>
        </w:rPr>
      </w:pPr>
      <w:r w:rsidRPr="00FE67B2">
        <w:rPr>
          <w:rFonts w:asciiTheme="minorHAnsi" w:hAnsiTheme="minorHAnsi"/>
          <w:color w:val="auto"/>
          <w:sz w:val="22"/>
          <w:szCs w:val="22"/>
        </w:rPr>
        <w:t>Kva føremål er viktigast å prioritere i investeringsprogrammet, er det rammeløyvingar til trafikktryggleik og mindre utbetringar, gang- og sykkeltiltak, kollektivtilta</w:t>
      </w:r>
      <w:r w:rsidRPr="00FE67B2">
        <w:rPr>
          <w:rFonts w:asciiTheme="minorHAnsi" w:hAnsiTheme="minorHAnsi"/>
          <w:color w:val="auto"/>
          <w:sz w:val="22"/>
          <w:szCs w:val="22"/>
        </w:rPr>
        <w:t xml:space="preserve">k, oppgradering av kai, bru og tunnel eller midlar til store vegprosjekt </w:t>
      </w:r>
    </w:p>
    <w:p w14:paraId="66D87690" w14:textId="77777777" w:rsidR="004C265C" w:rsidRPr="00FE67B2" w:rsidRDefault="00FE67B2" w:rsidP="004C265C">
      <w:pPr>
        <w:numPr>
          <w:ilvl w:val="0"/>
          <w:numId w:val="8"/>
        </w:numPr>
        <w:spacing w:after="160" w:line="259" w:lineRule="auto"/>
        <w:contextualSpacing/>
        <w:rPr>
          <w:rFonts w:asciiTheme="minorHAnsi" w:hAnsiTheme="minorHAnsi"/>
          <w:color w:val="auto"/>
          <w:sz w:val="22"/>
          <w:szCs w:val="22"/>
        </w:rPr>
      </w:pPr>
      <w:r w:rsidRPr="00FE67B2">
        <w:rPr>
          <w:rFonts w:asciiTheme="minorHAnsi" w:hAnsiTheme="minorHAnsi"/>
          <w:color w:val="auto"/>
          <w:sz w:val="22"/>
          <w:szCs w:val="22"/>
        </w:rPr>
        <w:t>Det er føreslått å avsetje 200 mill. kr. årleg til strekningsvise utbetringar av regionale hovudvegar (vegar i funksjonsklasse B), samt å setje i gang minst to større gang -og sykkel</w:t>
      </w:r>
      <w:r w:rsidRPr="00FE67B2">
        <w:rPr>
          <w:rFonts w:asciiTheme="minorHAnsi" w:hAnsiTheme="minorHAnsi"/>
          <w:color w:val="auto"/>
          <w:sz w:val="22"/>
          <w:szCs w:val="22"/>
        </w:rPr>
        <w:t>tiltak utanom Miljøløftet årleg. Det er også føreslått eigne løyvingar til rekkverk, vegljos og til ei ordning med spleis</w:t>
      </w:r>
      <w:r w:rsidRPr="00FE67B2">
        <w:rPr>
          <w:rFonts w:asciiTheme="minorHAnsi" w:hAnsiTheme="minorHAnsi"/>
          <w:color w:val="auto"/>
          <w:sz w:val="22"/>
          <w:szCs w:val="22"/>
        </w:rPr>
        <w:t>e</w:t>
      </w:r>
      <w:r w:rsidRPr="00FE67B2">
        <w:rPr>
          <w:rFonts w:asciiTheme="minorHAnsi" w:hAnsiTheme="minorHAnsi"/>
          <w:color w:val="auto"/>
          <w:sz w:val="22"/>
          <w:szCs w:val="22"/>
        </w:rPr>
        <w:t>lag for mindre prosjekt. Vi vil be om synspunkt på dette.</w:t>
      </w:r>
    </w:p>
    <w:p w14:paraId="194954C5" w14:textId="77777777" w:rsidR="004C265C" w:rsidRPr="00FE67B2" w:rsidRDefault="00FE67B2" w:rsidP="004C265C">
      <w:pPr>
        <w:numPr>
          <w:ilvl w:val="0"/>
          <w:numId w:val="8"/>
        </w:numPr>
        <w:spacing w:after="160" w:line="259" w:lineRule="auto"/>
        <w:contextualSpacing/>
        <w:rPr>
          <w:rFonts w:asciiTheme="minorHAnsi" w:hAnsiTheme="minorHAnsi"/>
          <w:color w:val="auto"/>
          <w:sz w:val="22"/>
          <w:szCs w:val="22"/>
        </w:rPr>
      </w:pPr>
      <w:r w:rsidRPr="00FE67B2">
        <w:rPr>
          <w:rFonts w:asciiTheme="minorHAnsi" w:hAnsiTheme="minorHAnsi"/>
          <w:color w:val="auto"/>
          <w:sz w:val="22"/>
          <w:szCs w:val="22"/>
        </w:rPr>
        <w:t xml:space="preserve">Vestland fylkeskommune ber kommunane gjere ei vurdering </w:t>
      </w:r>
      <w:r w:rsidRPr="00FE67B2">
        <w:rPr>
          <w:rFonts w:asciiTheme="minorHAnsi" w:hAnsiTheme="minorHAnsi"/>
          <w:color w:val="auto"/>
          <w:sz w:val="22"/>
          <w:szCs w:val="22"/>
        </w:rPr>
        <w:t xml:space="preserve">av </w:t>
      </w:r>
      <w:r w:rsidRPr="00FE67B2">
        <w:rPr>
          <w:rFonts w:asciiTheme="minorHAnsi" w:hAnsiTheme="minorHAnsi"/>
          <w:color w:val="auto"/>
          <w:sz w:val="22"/>
          <w:szCs w:val="22"/>
        </w:rPr>
        <w:t xml:space="preserve">moglege </w:t>
      </w:r>
      <w:r w:rsidRPr="00FE67B2">
        <w:rPr>
          <w:rFonts w:asciiTheme="minorHAnsi" w:hAnsiTheme="minorHAnsi"/>
          <w:color w:val="auto"/>
          <w:sz w:val="22"/>
          <w:szCs w:val="22"/>
        </w:rPr>
        <w:t xml:space="preserve">konkrete </w:t>
      </w:r>
      <w:r w:rsidRPr="00FE67B2">
        <w:rPr>
          <w:rFonts w:asciiTheme="minorHAnsi" w:hAnsiTheme="minorHAnsi"/>
          <w:color w:val="auto"/>
          <w:sz w:val="22"/>
          <w:szCs w:val="22"/>
        </w:rPr>
        <w:t xml:space="preserve">samarbeidsprosjekt med framlegg til spleiselag for finansiering. Vidare ber vi om innspel til  korleis ein kan få </w:t>
      </w:r>
      <w:r w:rsidRPr="00FE67B2">
        <w:rPr>
          <w:rFonts w:asciiTheme="minorHAnsi" w:hAnsiTheme="minorHAnsi"/>
          <w:color w:val="auto"/>
          <w:sz w:val="22"/>
          <w:szCs w:val="22"/>
        </w:rPr>
        <w:t>mest mogleg for pengane</w:t>
      </w:r>
      <w:r w:rsidRPr="00FE67B2">
        <w:rPr>
          <w:rFonts w:asciiTheme="minorHAnsi" w:hAnsiTheme="minorHAnsi"/>
          <w:color w:val="auto"/>
          <w:sz w:val="22"/>
          <w:szCs w:val="22"/>
        </w:rPr>
        <w:t xml:space="preserve"> for konkrete framlegg til prosjekt. </w:t>
      </w:r>
    </w:p>
    <w:p w14:paraId="2D45D6F8" w14:textId="77777777" w:rsidR="004C265C" w:rsidRPr="00FE67B2" w:rsidRDefault="00FE67B2" w:rsidP="004C265C">
      <w:pPr>
        <w:numPr>
          <w:ilvl w:val="0"/>
          <w:numId w:val="8"/>
        </w:numPr>
        <w:spacing w:after="160" w:line="259" w:lineRule="auto"/>
        <w:ind w:left="714" w:hanging="357"/>
        <w:rPr>
          <w:rFonts w:asciiTheme="minorHAnsi" w:hAnsiTheme="minorHAnsi"/>
          <w:color w:val="auto"/>
          <w:sz w:val="22"/>
          <w:szCs w:val="22"/>
        </w:rPr>
      </w:pPr>
      <w:r w:rsidRPr="00FE67B2">
        <w:rPr>
          <w:rFonts w:asciiTheme="minorHAnsi" w:hAnsiTheme="minorHAnsi"/>
          <w:color w:val="auto"/>
          <w:sz w:val="22"/>
          <w:szCs w:val="22"/>
        </w:rPr>
        <w:t xml:space="preserve">Vi ber om synspunkt på om det er </w:t>
      </w:r>
      <w:r w:rsidRPr="00FE67B2">
        <w:rPr>
          <w:rFonts w:asciiTheme="minorHAnsi" w:hAnsiTheme="minorHAnsi"/>
          <w:color w:val="auto"/>
          <w:sz w:val="22"/>
          <w:szCs w:val="22"/>
        </w:rPr>
        <w:t xml:space="preserve">dei rette </w:t>
      </w:r>
      <w:r w:rsidRPr="00FE67B2">
        <w:rPr>
          <w:rFonts w:asciiTheme="minorHAnsi" w:hAnsiTheme="minorHAnsi"/>
          <w:color w:val="auto"/>
          <w:sz w:val="22"/>
          <w:szCs w:val="22"/>
        </w:rPr>
        <w:t xml:space="preserve">tiltak og </w:t>
      </w:r>
      <w:r w:rsidRPr="00FE67B2">
        <w:rPr>
          <w:rFonts w:asciiTheme="minorHAnsi" w:hAnsiTheme="minorHAnsi"/>
          <w:color w:val="auto"/>
          <w:sz w:val="22"/>
          <w:szCs w:val="22"/>
        </w:rPr>
        <w:t xml:space="preserve">prosjekt som er </w:t>
      </w:r>
      <w:r w:rsidRPr="00FE67B2">
        <w:rPr>
          <w:rFonts w:asciiTheme="minorHAnsi" w:hAnsiTheme="minorHAnsi"/>
          <w:color w:val="auto"/>
          <w:sz w:val="22"/>
          <w:szCs w:val="22"/>
        </w:rPr>
        <w:t>lagt inn i investeringsprogrammet</w:t>
      </w:r>
      <w:r w:rsidRPr="00FE67B2">
        <w:rPr>
          <w:rFonts w:asciiTheme="minorHAnsi" w:hAnsiTheme="minorHAnsi"/>
          <w:color w:val="auto"/>
          <w:sz w:val="22"/>
          <w:szCs w:val="22"/>
        </w:rPr>
        <w:t xml:space="preserve">, og kva </w:t>
      </w:r>
      <w:r w:rsidRPr="00FE67B2">
        <w:rPr>
          <w:rFonts w:asciiTheme="minorHAnsi" w:hAnsiTheme="minorHAnsi"/>
          <w:color w:val="auto"/>
          <w:sz w:val="22"/>
          <w:szCs w:val="22"/>
        </w:rPr>
        <w:t xml:space="preserve">som </w:t>
      </w:r>
      <w:r w:rsidRPr="00FE67B2">
        <w:rPr>
          <w:rFonts w:asciiTheme="minorHAnsi" w:hAnsiTheme="minorHAnsi"/>
          <w:color w:val="auto"/>
          <w:sz w:val="22"/>
          <w:szCs w:val="22"/>
        </w:rPr>
        <w:t>er viktigast å prioritere</w:t>
      </w:r>
      <w:r w:rsidRPr="00FE67B2">
        <w:rPr>
          <w:rFonts w:asciiTheme="minorHAnsi" w:hAnsiTheme="minorHAnsi"/>
          <w:color w:val="auto"/>
          <w:sz w:val="22"/>
          <w:szCs w:val="22"/>
        </w:rPr>
        <w:t>.</w:t>
      </w:r>
    </w:p>
    <w:p w14:paraId="6B54B3EB" w14:textId="77777777" w:rsidR="004C265C" w:rsidRPr="00FE67B2" w:rsidRDefault="00FE67B2" w:rsidP="004C265C">
      <w:pPr>
        <w:spacing w:after="160" w:line="259" w:lineRule="auto"/>
        <w:rPr>
          <w:rFonts w:asciiTheme="minorHAnsi" w:hAnsiTheme="minorHAnsi"/>
          <w:color w:val="auto"/>
          <w:sz w:val="22"/>
          <w:szCs w:val="22"/>
        </w:rPr>
      </w:pPr>
      <w:r w:rsidRPr="00FE67B2">
        <w:rPr>
          <w:rFonts w:asciiTheme="minorHAnsi" w:hAnsiTheme="minorHAnsi"/>
          <w:color w:val="auto"/>
          <w:sz w:val="22"/>
          <w:szCs w:val="22"/>
        </w:rPr>
        <w:t xml:space="preserve">Vi viser elles til </w:t>
      </w:r>
      <w:hyperlink r:id="rId10" w:history="1">
        <w:r w:rsidRPr="00FE67B2">
          <w:rPr>
            <w:rFonts w:asciiTheme="minorHAnsi" w:hAnsiTheme="minorHAnsi"/>
            <w:color w:val="007096" w:themeColor="hyperlink"/>
            <w:sz w:val="22"/>
            <w:szCs w:val="22"/>
            <w:u w:val="single"/>
          </w:rPr>
          <w:t>https://www.fylkesatlas.no/rtp</w:t>
        </w:r>
      </w:hyperlink>
      <w:r w:rsidRPr="00FE67B2">
        <w:rPr>
          <w:rFonts w:asciiTheme="minorHAnsi" w:hAnsiTheme="minorHAnsi"/>
          <w:color w:val="007096" w:themeColor="hyperlink"/>
          <w:sz w:val="22"/>
          <w:szCs w:val="22"/>
          <w:u w:val="single"/>
        </w:rPr>
        <w:t>,</w:t>
      </w:r>
      <w:r w:rsidRPr="00FE67B2">
        <w:rPr>
          <w:rFonts w:asciiTheme="minorHAnsi" w:hAnsiTheme="minorHAnsi"/>
          <w:color w:val="auto"/>
          <w:sz w:val="22"/>
          <w:szCs w:val="22"/>
        </w:rPr>
        <w:t xml:space="preserve"> der prosjekta er vist i kart med lenkje til ytterlegare informasjon. </w:t>
      </w:r>
      <w:r w:rsidRPr="00FE67B2">
        <w:rPr>
          <w:rFonts w:asciiTheme="minorHAnsi" w:hAnsiTheme="minorHAnsi"/>
          <w:color w:val="auto"/>
          <w:sz w:val="22"/>
          <w:szCs w:val="22"/>
        </w:rPr>
        <w:t>kartløysinga er under arbeid og vil bli oppdatert fortløpande</w:t>
      </w:r>
      <w:r w:rsidRPr="00FE67B2">
        <w:rPr>
          <w:rFonts w:asciiTheme="minorHAnsi" w:hAnsiTheme="minorHAnsi"/>
          <w:color w:val="auto"/>
          <w:sz w:val="22"/>
          <w:szCs w:val="22"/>
        </w:rPr>
        <w:t>.</w:t>
      </w:r>
    </w:p>
    <w:p w14:paraId="2B8737AE" w14:textId="77777777" w:rsidR="005F35A2" w:rsidRPr="00FE67B2" w:rsidRDefault="00FE67B2" w:rsidP="005F35A2">
      <w:pPr>
        <w:spacing w:after="160" w:line="259" w:lineRule="auto"/>
        <w:rPr>
          <w:rFonts w:asciiTheme="minorHAnsi" w:hAnsiTheme="minorHAnsi"/>
          <w:color w:val="auto"/>
          <w:sz w:val="22"/>
          <w:szCs w:val="22"/>
        </w:rPr>
      </w:pPr>
    </w:p>
    <w:p w14:paraId="7D6FEB0B" w14:textId="77777777" w:rsidR="009217CC" w:rsidRPr="00FE67B2" w:rsidRDefault="00FE67B2" w:rsidP="009217CC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49990739" w14:textId="77777777" w:rsidR="009217CC" w:rsidRPr="00FE67B2" w:rsidRDefault="00FE67B2" w:rsidP="009217CC">
      <w:pPr>
        <w:rPr>
          <w:rFonts w:asciiTheme="minorHAnsi" w:hAnsiTheme="minorHAnsi"/>
          <w:color w:val="auto"/>
          <w:sz w:val="22"/>
          <w:szCs w:val="22"/>
        </w:rPr>
      </w:pPr>
    </w:p>
    <w:p w14:paraId="0EB6E3DC" w14:textId="77777777" w:rsidR="009217CC" w:rsidRPr="00FE67B2" w:rsidRDefault="00FE67B2" w:rsidP="009217CC">
      <w:pPr>
        <w:rPr>
          <w:rFonts w:asciiTheme="minorHAnsi" w:hAnsiTheme="minorHAnsi"/>
          <w:color w:val="auto"/>
          <w:sz w:val="22"/>
          <w:szCs w:val="22"/>
        </w:rPr>
      </w:pPr>
    </w:p>
    <w:p w14:paraId="195033B5" w14:textId="77777777" w:rsidR="009217CC" w:rsidRPr="00FE67B2" w:rsidRDefault="00FE67B2" w:rsidP="009217CC">
      <w:pPr>
        <w:rPr>
          <w:rFonts w:asciiTheme="minorHAnsi" w:hAnsiTheme="minorHAnsi"/>
          <w:color w:val="auto"/>
          <w:sz w:val="22"/>
          <w:szCs w:val="22"/>
        </w:rPr>
      </w:pPr>
    </w:p>
    <w:p w14:paraId="34DC76DA" w14:textId="77777777" w:rsidR="009217CC" w:rsidRPr="00FE67B2" w:rsidRDefault="00FE67B2" w:rsidP="009217CC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FE67B2">
        <w:rPr>
          <w:rFonts w:asciiTheme="minorHAnsi" w:hAnsiTheme="minorHAnsi" w:cstheme="minorHAnsi"/>
          <w:color w:val="auto"/>
          <w:sz w:val="22"/>
          <w:szCs w:val="22"/>
        </w:rPr>
        <w:t>Med helsing</w:t>
      </w:r>
    </w:p>
    <w:p w14:paraId="08C869B5" w14:textId="77777777" w:rsidR="009217CC" w:rsidRPr="00FE67B2" w:rsidRDefault="00FE67B2" w:rsidP="009217CC">
      <w:pPr>
        <w:rPr>
          <w:rFonts w:asciiTheme="minorHAnsi" w:hAnsiTheme="minorHAnsi"/>
          <w:color w:val="auto"/>
          <w:sz w:val="22"/>
          <w:szCs w:val="22"/>
        </w:rPr>
      </w:pPr>
    </w:p>
    <w:p w14:paraId="0B8BF66F" w14:textId="77777777" w:rsidR="009217CC" w:rsidRPr="00FE67B2" w:rsidRDefault="00FE67B2" w:rsidP="009217CC">
      <w:pPr>
        <w:rPr>
          <w:rFonts w:asciiTheme="minorHAnsi" w:hAnsiTheme="minorHAnsi"/>
          <w:color w:val="auto"/>
          <w:sz w:val="22"/>
          <w:szCs w:val="22"/>
        </w:rPr>
      </w:pPr>
    </w:p>
    <w:p w14:paraId="1379C436" w14:textId="77777777" w:rsidR="009217CC" w:rsidRPr="00FE67B2" w:rsidRDefault="00FE67B2" w:rsidP="008518BC">
      <w:pPr>
        <w:tabs>
          <w:tab w:val="left" w:pos="5245"/>
        </w:tabs>
        <w:rPr>
          <w:rFonts w:asciiTheme="minorHAnsi" w:hAnsiTheme="minorHAnsi"/>
          <w:color w:val="auto"/>
          <w:sz w:val="22"/>
          <w:szCs w:val="22"/>
        </w:rPr>
      </w:pPr>
      <w:bookmarkStart w:id="11" w:name="OVADMLEDERNAVN"/>
      <w:r w:rsidRPr="00FE67B2">
        <w:rPr>
          <w:rFonts w:asciiTheme="minorHAnsi" w:hAnsiTheme="minorHAnsi"/>
          <w:color w:val="auto"/>
          <w:sz w:val="22"/>
          <w:szCs w:val="22"/>
        </w:rPr>
        <w:t>John Martin Jacobsen</w:t>
      </w:r>
      <w:bookmarkEnd w:id="11"/>
      <w:r w:rsidRPr="00FE67B2">
        <w:rPr>
          <w:rFonts w:asciiTheme="minorHAnsi" w:hAnsiTheme="minorHAnsi"/>
          <w:color w:val="auto"/>
          <w:sz w:val="22"/>
          <w:szCs w:val="22"/>
        </w:rPr>
        <w:tab/>
      </w:r>
      <w:bookmarkStart w:id="12" w:name="ADMLEDERNAVN"/>
      <w:r w:rsidRPr="00FE67B2">
        <w:rPr>
          <w:rFonts w:asciiTheme="minorHAnsi" w:hAnsiTheme="minorHAnsi"/>
          <w:color w:val="auto"/>
          <w:sz w:val="22"/>
          <w:szCs w:val="22"/>
        </w:rPr>
        <w:t>Carl Erik Nielsen</w:t>
      </w:r>
      <w:bookmarkEnd w:id="12"/>
    </w:p>
    <w:p w14:paraId="416914D3" w14:textId="77777777" w:rsidR="009217CC" w:rsidRPr="00FE67B2" w:rsidRDefault="00FE67B2" w:rsidP="00D52079">
      <w:pPr>
        <w:tabs>
          <w:tab w:val="left" w:pos="5245"/>
        </w:tabs>
        <w:rPr>
          <w:rFonts w:asciiTheme="minorHAnsi" w:hAnsiTheme="minorHAnsi"/>
          <w:color w:val="auto"/>
          <w:sz w:val="22"/>
          <w:szCs w:val="22"/>
        </w:rPr>
      </w:pPr>
      <w:bookmarkStart w:id="13" w:name="OVADMLEDERSTILLING"/>
      <w:r w:rsidRPr="00FE67B2">
        <w:rPr>
          <w:rFonts w:asciiTheme="minorHAnsi" w:hAnsiTheme="minorHAnsi"/>
          <w:color w:val="auto"/>
          <w:sz w:val="22"/>
          <w:szCs w:val="22"/>
        </w:rPr>
        <w:t>seksjonssjef</w:t>
      </w:r>
      <w:bookmarkEnd w:id="13"/>
      <w:r w:rsidRPr="00FE67B2">
        <w:rPr>
          <w:rFonts w:asciiTheme="minorHAnsi" w:hAnsiTheme="minorHAnsi"/>
          <w:color w:val="auto"/>
          <w:sz w:val="22"/>
          <w:szCs w:val="22"/>
        </w:rPr>
        <w:tab/>
      </w:r>
      <w:bookmarkStart w:id="14" w:name="ADMLEDERSTILLING"/>
      <w:r w:rsidRPr="00FE67B2">
        <w:rPr>
          <w:rFonts w:asciiTheme="minorHAnsi" w:hAnsiTheme="minorHAnsi"/>
          <w:color w:val="auto"/>
          <w:sz w:val="22"/>
          <w:szCs w:val="22"/>
        </w:rPr>
        <w:t>leiar</w:t>
      </w:r>
      <w:bookmarkEnd w:id="14"/>
    </w:p>
    <w:p w14:paraId="7750A7E2" w14:textId="77777777" w:rsidR="00F36871" w:rsidRPr="00FE67B2" w:rsidRDefault="00FE67B2" w:rsidP="00D52079">
      <w:pPr>
        <w:tabs>
          <w:tab w:val="left" w:pos="5245"/>
        </w:tabs>
        <w:rPr>
          <w:rFonts w:asciiTheme="minorHAnsi" w:hAnsiTheme="minorHAnsi"/>
          <w:color w:val="auto"/>
          <w:sz w:val="22"/>
          <w:szCs w:val="22"/>
        </w:rPr>
      </w:pPr>
      <w:bookmarkStart w:id="15" w:name="OVADMBETEGNELSE"/>
      <w:r w:rsidRPr="00FE67B2">
        <w:rPr>
          <w:rFonts w:asciiTheme="minorHAnsi" w:hAnsiTheme="minorHAnsi"/>
          <w:color w:val="auto"/>
          <w:sz w:val="22"/>
          <w:szCs w:val="22"/>
        </w:rPr>
        <w:t>INV - Forvaltning og utgreiing</w:t>
      </w:r>
      <w:bookmarkEnd w:id="15"/>
      <w:r w:rsidRPr="00FE67B2">
        <w:rPr>
          <w:rFonts w:asciiTheme="minorHAnsi" w:hAnsiTheme="minorHAnsi"/>
          <w:color w:val="auto"/>
          <w:sz w:val="22"/>
          <w:szCs w:val="22"/>
        </w:rPr>
        <w:tab/>
      </w:r>
      <w:bookmarkStart w:id="16" w:name="ADMBETEGNELSE"/>
      <w:r w:rsidRPr="00FE67B2">
        <w:rPr>
          <w:rFonts w:asciiTheme="minorHAnsi" w:hAnsiTheme="minorHAnsi"/>
          <w:color w:val="auto"/>
          <w:sz w:val="22"/>
          <w:szCs w:val="22"/>
        </w:rPr>
        <w:t>INV - Utgreiing</w:t>
      </w:r>
      <w:bookmarkEnd w:id="16"/>
    </w:p>
    <w:p w14:paraId="6C458302" w14:textId="77777777" w:rsidR="009217CC" w:rsidRPr="00FE67B2" w:rsidRDefault="00FE67B2" w:rsidP="009217CC">
      <w:pPr>
        <w:tabs>
          <w:tab w:val="left" w:pos="6420"/>
        </w:tabs>
        <w:rPr>
          <w:rFonts w:asciiTheme="minorHAnsi" w:hAnsiTheme="minorHAnsi"/>
          <w:color w:val="auto"/>
          <w:sz w:val="22"/>
          <w:szCs w:val="22"/>
        </w:rPr>
      </w:pPr>
    </w:p>
    <w:p w14:paraId="41BFD1F2" w14:textId="77777777" w:rsidR="009217CC" w:rsidRPr="00FE67B2" w:rsidRDefault="00FE67B2" w:rsidP="009217CC">
      <w:pPr>
        <w:tabs>
          <w:tab w:val="left" w:pos="6420"/>
        </w:tabs>
        <w:rPr>
          <w:rFonts w:asciiTheme="minorHAnsi" w:hAnsiTheme="minorHAnsi"/>
          <w:color w:val="auto"/>
          <w:sz w:val="22"/>
          <w:szCs w:val="22"/>
        </w:rPr>
      </w:pPr>
    </w:p>
    <w:p w14:paraId="7356D2DA" w14:textId="51FE286F" w:rsidR="009217CC" w:rsidRPr="00FE67B2" w:rsidRDefault="00FE67B2" w:rsidP="009217CC">
      <w:pPr>
        <w:tabs>
          <w:tab w:val="left" w:pos="6420"/>
        </w:tabs>
        <w:rPr>
          <w:rFonts w:asciiTheme="minorHAnsi" w:hAnsiTheme="minorHAnsi"/>
          <w:color w:val="auto"/>
          <w:sz w:val="22"/>
          <w:szCs w:val="22"/>
        </w:rPr>
      </w:pPr>
      <w:r w:rsidRPr="00FE67B2">
        <w:rPr>
          <w:rFonts w:asciiTheme="minorHAnsi" w:hAnsiTheme="minorHAnsi"/>
          <w:i/>
          <w:color w:val="auto"/>
          <w:sz w:val="22"/>
          <w:szCs w:val="22"/>
        </w:rPr>
        <w:t>Brevet er elektronisk godkjent og har difor ing</w:t>
      </w:r>
      <w:r w:rsidRPr="00FE67B2">
        <w:rPr>
          <w:rFonts w:asciiTheme="minorHAnsi" w:hAnsiTheme="minorHAnsi"/>
          <w:i/>
          <w:color w:val="auto"/>
          <w:sz w:val="22"/>
          <w:szCs w:val="22"/>
        </w:rPr>
        <w:t>a</w:t>
      </w:r>
      <w:r w:rsidRPr="00FE67B2">
        <w:rPr>
          <w:rFonts w:asciiTheme="minorHAnsi" w:hAnsiTheme="minorHAnsi"/>
          <w:i/>
          <w:color w:val="auto"/>
          <w:sz w:val="22"/>
          <w:szCs w:val="22"/>
        </w:rPr>
        <w:t xml:space="preserve"> handskriven underskrift</w:t>
      </w:r>
    </w:p>
    <w:p w14:paraId="64E3D8A0" w14:textId="77777777" w:rsidR="009217CC" w:rsidRPr="00FE67B2" w:rsidRDefault="00FE67B2" w:rsidP="009217CC">
      <w:pPr>
        <w:tabs>
          <w:tab w:val="left" w:pos="6420"/>
        </w:tabs>
        <w:rPr>
          <w:rFonts w:asciiTheme="minorHAnsi" w:hAnsiTheme="minorHAnsi"/>
          <w:color w:val="auto"/>
          <w:sz w:val="22"/>
          <w:szCs w:val="22"/>
        </w:rPr>
      </w:pPr>
    </w:p>
    <w:p w14:paraId="13FA4D77" w14:textId="77777777" w:rsidR="009217CC" w:rsidRPr="00FE67B2" w:rsidRDefault="00FE67B2" w:rsidP="009217CC">
      <w:pPr>
        <w:tabs>
          <w:tab w:val="left" w:pos="6420"/>
        </w:tabs>
        <w:rPr>
          <w:rFonts w:asciiTheme="minorHAnsi" w:hAnsiTheme="minorHAnsi"/>
          <w:color w:val="auto"/>
          <w:sz w:val="22"/>
          <w:szCs w:val="22"/>
        </w:rPr>
      </w:pPr>
      <w:bookmarkStart w:id="17" w:name="vedlegg"/>
      <w:bookmarkEnd w:id="17"/>
    </w:p>
    <w:p w14:paraId="047A91D2" w14:textId="77777777" w:rsidR="009217CC" w:rsidRPr="00FE67B2" w:rsidRDefault="00FE67B2" w:rsidP="009217CC">
      <w:pPr>
        <w:tabs>
          <w:tab w:val="left" w:pos="6420"/>
        </w:tabs>
        <w:rPr>
          <w:rFonts w:asciiTheme="minorHAnsi" w:hAnsiTheme="minorHAnsi"/>
          <w:color w:val="auto"/>
          <w:sz w:val="22"/>
          <w:szCs w:val="22"/>
        </w:rPr>
      </w:pPr>
    </w:p>
    <w:p w14:paraId="6D38D29E" w14:textId="77777777" w:rsidR="009217CC" w:rsidRPr="00FE67B2" w:rsidRDefault="00FE67B2" w:rsidP="009217CC">
      <w:pPr>
        <w:tabs>
          <w:tab w:val="left" w:pos="6420"/>
        </w:tabs>
        <w:rPr>
          <w:rFonts w:asciiTheme="minorHAnsi" w:hAnsiTheme="minorHAnsi"/>
          <w:color w:val="auto"/>
          <w:sz w:val="22"/>
          <w:szCs w:val="22"/>
        </w:rPr>
      </w:pPr>
      <w:r w:rsidRPr="00FE67B2">
        <w:rPr>
          <w:rFonts w:asciiTheme="minorHAnsi" w:hAnsiTheme="minorHAnsi"/>
          <w:color w:val="auto"/>
          <w:sz w:val="22"/>
          <w:szCs w:val="22"/>
        </w:rPr>
        <w:t>Mottakarliste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75"/>
        <w:gridCol w:w="3008"/>
        <w:gridCol w:w="794"/>
        <w:gridCol w:w="2433"/>
      </w:tblGrid>
      <w:tr w:rsidR="00060AA8" w:rsidRPr="00FE67B2" w14:paraId="22A32422" w14:textId="77777777">
        <w:tc>
          <w:tcPr>
            <w:tcW w:w="0" w:type="auto"/>
          </w:tcPr>
          <w:p w14:paraId="37F4F37B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bookmarkStart w:id="18" w:name="eksternemottakeretabell"/>
            <w:bookmarkEnd w:id="18"/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ALVER KOMMUNE</w:t>
            </w:r>
          </w:p>
        </w:tc>
        <w:tc>
          <w:tcPr>
            <w:tcW w:w="0" w:type="auto"/>
          </w:tcPr>
          <w:p w14:paraId="4B2D87BB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Postboks 4</w:t>
            </w:r>
          </w:p>
        </w:tc>
        <w:tc>
          <w:tcPr>
            <w:tcW w:w="0" w:type="auto"/>
          </w:tcPr>
          <w:p w14:paraId="2CBCE6CE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5906</w:t>
            </w:r>
          </w:p>
        </w:tc>
        <w:tc>
          <w:tcPr>
            <w:tcW w:w="0" w:type="auto"/>
          </w:tcPr>
          <w:p w14:paraId="65EF2674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FREKHAUG</w:t>
            </w:r>
          </w:p>
        </w:tc>
      </w:tr>
      <w:tr w:rsidR="00060AA8" w:rsidRPr="00FE67B2" w14:paraId="60A3BCB9" w14:textId="77777777">
        <w:tc>
          <w:tcPr>
            <w:tcW w:w="0" w:type="auto"/>
          </w:tcPr>
          <w:p w14:paraId="67ADE6B8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Askvoll kommune</w:t>
            </w:r>
          </w:p>
        </w:tc>
        <w:tc>
          <w:tcPr>
            <w:tcW w:w="0" w:type="auto"/>
          </w:tcPr>
          <w:p w14:paraId="15790DCB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Postboks 174</w:t>
            </w:r>
          </w:p>
        </w:tc>
        <w:tc>
          <w:tcPr>
            <w:tcW w:w="0" w:type="auto"/>
          </w:tcPr>
          <w:p w14:paraId="6012DC44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6988</w:t>
            </w:r>
          </w:p>
        </w:tc>
        <w:tc>
          <w:tcPr>
            <w:tcW w:w="0" w:type="auto"/>
          </w:tcPr>
          <w:p w14:paraId="4E990D65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ASKVOLL</w:t>
            </w:r>
          </w:p>
        </w:tc>
      </w:tr>
      <w:tr w:rsidR="00060AA8" w:rsidRPr="00FE67B2" w14:paraId="1F03FAEE" w14:textId="77777777">
        <w:tc>
          <w:tcPr>
            <w:tcW w:w="0" w:type="auto"/>
          </w:tcPr>
          <w:p w14:paraId="048BE7AB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Askøy kommune</w:t>
            </w:r>
          </w:p>
        </w:tc>
        <w:tc>
          <w:tcPr>
            <w:tcW w:w="0" w:type="auto"/>
          </w:tcPr>
          <w:p w14:paraId="0643322A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Klampavikvegen 1</w:t>
            </w:r>
          </w:p>
        </w:tc>
        <w:tc>
          <w:tcPr>
            <w:tcW w:w="0" w:type="auto"/>
          </w:tcPr>
          <w:p w14:paraId="5AE81AB8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5300</w:t>
            </w:r>
          </w:p>
        </w:tc>
        <w:tc>
          <w:tcPr>
            <w:tcW w:w="0" w:type="auto"/>
          </w:tcPr>
          <w:p w14:paraId="1555FE28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KLEPPESTØ</w:t>
            </w:r>
          </w:p>
        </w:tc>
      </w:tr>
      <w:tr w:rsidR="00060AA8" w:rsidRPr="00FE67B2" w14:paraId="191D1815" w14:textId="77777777">
        <w:tc>
          <w:tcPr>
            <w:tcW w:w="0" w:type="auto"/>
          </w:tcPr>
          <w:p w14:paraId="76BE515A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Aurland kommune</w:t>
            </w:r>
          </w:p>
        </w:tc>
        <w:tc>
          <w:tcPr>
            <w:tcW w:w="0" w:type="auto"/>
          </w:tcPr>
          <w:p w14:paraId="7E43E22D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Vangen 1</w:t>
            </w:r>
          </w:p>
        </w:tc>
        <w:tc>
          <w:tcPr>
            <w:tcW w:w="0" w:type="auto"/>
          </w:tcPr>
          <w:p w14:paraId="0D48DB8D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5745</w:t>
            </w:r>
          </w:p>
        </w:tc>
        <w:tc>
          <w:tcPr>
            <w:tcW w:w="0" w:type="auto"/>
          </w:tcPr>
          <w:p w14:paraId="3F1B65CC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AURLAND</w:t>
            </w:r>
          </w:p>
        </w:tc>
      </w:tr>
      <w:tr w:rsidR="00060AA8" w:rsidRPr="00FE67B2" w14:paraId="7CC53933" w14:textId="77777777">
        <w:tc>
          <w:tcPr>
            <w:tcW w:w="0" w:type="auto"/>
          </w:tcPr>
          <w:p w14:paraId="0C31905C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Austrheim kommune</w:t>
            </w:r>
          </w:p>
        </w:tc>
        <w:tc>
          <w:tcPr>
            <w:tcW w:w="0" w:type="auto"/>
          </w:tcPr>
          <w:p w14:paraId="647BCBC6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Sætremarka 2</w:t>
            </w:r>
          </w:p>
        </w:tc>
        <w:tc>
          <w:tcPr>
            <w:tcW w:w="0" w:type="auto"/>
          </w:tcPr>
          <w:p w14:paraId="7C45472A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5943</w:t>
            </w:r>
          </w:p>
        </w:tc>
        <w:tc>
          <w:tcPr>
            <w:tcW w:w="0" w:type="auto"/>
          </w:tcPr>
          <w:p w14:paraId="08C8071B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AUSTRHEIM</w:t>
            </w:r>
          </w:p>
        </w:tc>
      </w:tr>
      <w:tr w:rsidR="00060AA8" w:rsidRPr="00FE67B2" w14:paraId="54B26053" w14:textId="77777777">
        <w:tc>
          <w:tcPr>
            <w:tcW w:w="0" w:type="auto"/>
          </w:tcPr>
          <w:p w14:paraId="353041AE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Bergen kommune</w:t>
            </w:r>
          </w:p>
        </w:tc>
        <w:tc>
          <w:tcPr>
            <w:tcW w:w="0" w:type="auto"/>
          </w:tcPr>
          <w:p w14:paraId="17547646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Postboks 7700</w:t>
            </w:r>
          </w:p>
        </w:tc>
        <w:tc>
          <w:tcPr>
            <w:tcW w:w="0" w:type="auto"/>
          </w:tcPr>
          <w:p w14:paraId="1E4A088A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5020</w:t>
            </w:r>
          </w:p>
        </w:tc>
        <w:tc>
          <w:tcPr>
            <w:tcW w:w="0" w:type="auto"/>
          </w:tcPr>
          <w:p w14:paraId="193656F3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BERGEN</w:t>
            </w:r>
          </w:p>
        </w:tc>
      </w:tr>
      <w:tr w:rsidR="00060AA8" w:rsidRPr="00FE67B2" w14:paraId="606893F9" w14:textId="77777777">
        <w:tc>
          <w:tcPr>
            <w:tcW w:w="0" w:type="auto"/>
          </w:tcPr>
          <w:p w14:paraId="5A2624E5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Bjørnafjorden kommune</w:t>
            </w:r>
          </w:p>
        </w:tc>
        <w:tc>
          <w:tcPr>
            <w:tcW w:w="0" w:type="auto"/>
          </w:tcPr>
          <w:p w14:paraId="04624FBE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Postboks 24</w:t>
            </w:r>
          </w:p>
        </w:tc>
        <w:tc>
          <w:tcPr>
            <w:tcW w:w="0" w:type="auto"/>
          </w:tcPr>
          <w:p w14:paraId="4A99EABD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5649</w:t>
            </w:r>
          </w:p>
        </w:tc>
        <w:tc>
          <w:tcPr>
            <w:tcW w:w="0" w:type="auto"/>
          </w:tcPr>
          <w:p w14:paraId="0DCF2FC7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EIKELANDSOSEN</w:t>
            </w:r>
          </w:p>
        </w:tc>
      </w:tr>
      <w:tr w:rsidR="00060AA8" w:rsidRPr="00FE67B2" w14:paraId="2FB76C60" w14:textId="77777777">
        <w:tc>
          <w:tcPr>
            <w:tcW w:w="0" w:type="auto"/>
          </w:tcPr>
          <w:p w14:paraId="27019784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Bremanger kommune</w:t>
            </w:r>
          </w:p>
        </w:tc>
        <w:tc>
          <w:tcPr>
            <w:tcW w:w="0" w:type="auto"/>
          </w:tcPr>
          <w:p w14:paraId="031E778D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Postboks 104</w:t>
            </w:r>
          </w:p>
        </w:tc>
        <w:tc>
          <w:tcPr>
            <w:tcW w:w="0" w:type="auto"/>
          </w:tcPr>
          <w:p w14:paraId="42DD1279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6721</w:t>
            </w:r>
          </w:p>
        </w:tc>
        <w:tc>
          <w:tcPr>
            <w:tcW w:w="0" w:type="auto"/>
          </w:tcPr>
          <w:p w14:paraId="361A72EB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SVELGEN</w:t>
            </w:r>
          </w:p>
        </w:tc>
      </w:tr>
      <w:tr w:rsidR="00060AA8" w:rsidRPr="00FE67B2" w14:paraId="3E56AE43" w14:textId="77777777">
        <w:tc>
          <w:tcPr>
            <w:tcW w:w="0" w:type="auto"/>
          </w:tcPr>
          <w:p w14:paraId="2AC571E6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Bømlo kommune</w:t>
            </w:r>
          </w:p>
        </w:tc>
        <w:tc>
          <w:tcPr>
            <w:tcW w:w="0" w:type="auto"/>
          </w:tcPr>
          <w:p w14:paraId="73AF41EB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Leirdalen 1</w:t>
            </w:r>
          </w:p>
        </w:tc>
        <w:tc>
          <w:tcPr>
            <w:tcW w:w="0" w:type="auto"/>
          </w:tcPr>
          <w:p w14:paraId="2580CB82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5430</w:t>
            </w:r>
          </w:p>
        </w:tc>
        <w:tc>
          <w:tcPr>
            <w:tcW w:w="0" w:type="auto"/>
          </w:tcPr>
          <w:p w14:paraId="590C0CDF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BREMNES</w:t>
            </w:r>
          </w:p>
        </w:tc>
      </w:tr>
      <w:tr w:rsidR="00060AA8" w:rsidRPr="00FE67B2" w14:paraId="7F5BBF13" w14:textId="77777777">
        <w:tc>
          <w:tcPr>
            <w:tcW w:w="0" w:type="auto"/>
          </w:tcPr>
          <w:p w14:paraId="1E6825B8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Eidfjord kommune</w:t>
            </w:r>
          </w:p>
        </w:tc>
        <w:tc>
          <w:tcPr>
            <w:tcW w:w="0" w:type="auto"/>
          </w:tcPr>
          <w:p w14:paraId="1C7BD478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Simadalsvegen 1</w:t>
            </w:r>
          </w:p>
        </w:tc>
        <w:tc>
          <w:tcPr>
            <w:tcW w:w="0" w:type="auto"/>
          </w:tcPr>
          <w:p w14:paraId="5592C427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5783</w:t>
            </w:r>
          </w:p>
        </w:tc>
        <w:tc>
          <w:tcPr>
            <w:tcW w:w="0" w:type="auto"/>
          </w:tcPr>
          <w:p w14:paraId="7A7BEDB9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EIDFJORD</w:t>
            </w:r>
          </w:p>
        </w:tc>
      </w:tr>
      <w:tr w:rsidR="00060AA8" w:rsidRPr="00FE67B2" w14:paraId="6164FFD0" w14:textId="77777777">
        <w:tc>
          <w:tcPr>
            <w:tcW w:w="0" w:type="auto"/>
          </w:tcPr>
          <w:p w14:paraId="7DBE3941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Etne kommune</w:t>
            </w:r>
          </w:p>
        </w:tc>
        <w:tc>
          <w:tcPr>
            <w:tcW w:w="0" w:type="auto"/>
          </w:tcPr>
          <w:p w14:paraId="05A76E79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Sjoarvegen 2</w:t>
            </w:r>
          </w:p>
        </w:tc>
        <w:tc>
          <w:tcPr>
            <w:tcW w:w="0" w:type="auto"/>
          </w:tcPr>
          <w:p w14:paraId="0345D52D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5590</w:t>
            </w:r>
          </w:p>
        </w:tc>
        <w:tc>
          <w:tcPr>
            <w:tcW w:w="0" w:type="auto"/>
          </w:tcPr>
          <w:p w14:paraId="290FE22F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ETNE</w:t>
            </w:r>
          </w:p>
        </w:tc>
      </w:tr>
      <w:tr w:rsidR="00060AA8" w:rsidRPr="00FE67B2" w14:paraId="37C934CC" w14:textId="77777777">
        <w:tc>
          <w:tcPr>
            <w:tcW w:w="0" w:type="auto"/>
          </w:tcPr>
          <w:p w14:paraId="7AB6BE21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Fedje kommune</w:t>
            </w:r>
          </w:p>
        </w:tc>
        <w:tc>
          <w:tcPr>
            <w:tcW w:w="0" w:type="auto"/>
          </w:tcPr>
          <w:p w14:paraId="4FA8E396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Postboks 54</w:t>
            </w:r>
          </w:p>
        </w:tc>
        <w:tc>
          <w:tcPr>
            <w:tcW w:w="0" w:type="auto"/>
          </w:tcPr>
          <w:p w14:paraId="1D2FC50A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5947</w:t>
            </w:r>
          </w:p>
        </w:tc>
        <w:tc>
          <w:tcPr>
            <w:tcW w:w="0" w:type="auto"/>
          </w:tcPr>
          <w:p w14:paraId="4CA6D86A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FEDJE</w:t>
            </w:r>
          </w:p>
        </w:tc>
      </w:tr>
      <w:tr w:rsidR="00060AA8" w:rsidRPr="00FE67B2" w14:paraId="24F658D8" w14:textId="77777777">
        <w:tc>
          <w:tcPr>
            <w:tcW w:w="0" w:type="auto"/>
          </w:tcPr>
          <w:p w14:paraId="3CFB4B3A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Fitjar kommune</w:t>
            </w:r>
          </w:p>
        </w:tc>
        <w:tc>
          <w:tcPr>
            <w:tcW w:w="0" w:type="auto"/>
          </w:tcPr>
          <w:p w14:paraId="0F81D71A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Postboks 83</w:t>
            </w:r>
          </w:p>
        </w:tc>
        <w:tc>
          <w:tcPr>
            <w:tcW w:w="0" w:type="auto"/>
          </w:tcPr>
          <w:p w14:paraId="0325AA8F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5418</w:t>
            </w:r>
          </w:p>
        </w:tc>
        <w:tc>
          <w:tcPr>
            <w:tcW w:w="0" w:type="auto"/>
          </w:tcPr>
          <w:p w14:paraId="570CE692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FITJAR</w:t>
            </w:r>
          </w:p>
        </w:tc>
      </w:tr>
      <w:tr w:rsidR="00060AA8" w:rsidRPr="00FE67B2" w14:paraId="4CC89AA9" w14:textId="77777777">
        <w:tc>
          <w:tcPr>
            <w:tcW w:w="0" w:type="auto"/>
          </w:tcPr>
          <w:p w14:paraId="19BB0CDF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Fjaler kommune</w:t>
            </w:r>
          </w:p>
        </w:tc>
        <w:tc>
          <w:tcPr>
            <w:tcW w:w="0" w:type="auto"/>
          </w:tcPr>
          <w:p w14:paraId="37E9758B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Dalstunet 20</w:t>
            </w:r>
          </w:p>
        </w:tc>
        <w:tc>
          <w:tcPr>
            <w:tcW w:w="0" w:type="auto"/>
          </w:tcPr>
          <w:p w14:paraId="124F279F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6963</w:t>
            </w:r>
          </w:p>
        </w:tc>
        <w:tc>
          <w:tcPr>
            <w:tcW w:w="0" w:type="auto"/>
          </w:tcPr>
          <w:p w14:paraId="01AFB53D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DALE I SUNNFJORD</w:t>
            </w:r>
          </w:p>
        </w:tc>
      </w:tr>
      <w:tr w:rsidR="00060AA8" w:rsidRPr="00FE67B2" w14:paraId="7C4034A0" w14:textId="77777777">
        <w:tc>
          <w:tcPr>
            <w:tcW w:w="0" w:type="auto"/>
          </w:tcPr>
          <w:p w14:paraId="46E21366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Gloppen kommune</w:t>
            </w:r>
          </w:p>
        </w:tc>
        <w:tc>
          <w:tcPr>
            <w:tcW w:w="0" w:type="auto"/>
          </w:tcPr>
          <w:p w14:paraId="6A0EFDE7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Grandavegen 9</w:t>
            </w:r>
          </w:p>
        </w:tc>
        <w:tc>
          <w:tcPr>
            <w:tcW w:w="0" w:type="auto"/>
          </w:tcPr>
          <w:p w14:paraId="5C2F7C8E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6823</w:t>
            </w:r>
          </w:p>
        </w:tc>
        <w:tc>
          <w:tcPr>
            <w:tcW w:w="0" w:type="auto"/>
          </w:tcPr>
          <w:p w14:paraId="24CA342C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SANDANE</w:t>
            </w:r>
          </w:p>
        </w:tc>
      </w:tr>
      <w:tr w:rsidR="00060AA8" w:rsidRPr="00FE67B2" w14:paraId="46B2E612" w14:textId="77777777">
        <w:tc>
          <w:tcPr>
            <w:tcW w:w="0" w:type="auto"/>
          </w:tcPr>
          <w:p w14:paraId="462FEA9E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Gulen kommune</w:t>
            </w:r>
          </w:p>
        </w:tc>
        <w:tc>
          <w:tcPr>
            <w:tcW w:w="0" w:type="auto"/>
          </w:tcPr>
          <w:p w14:paraId="3748790E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Eivindvikvegen 1119</w:t>
            </w:r>
          </w:p>
        </w:tc>
        <w:tc>
          <w:tcPr>
            <w:tcW w:w="0" w:type="auto"/>
          </w:tcPr>
          <w:p w14:paraId="7258D6C3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5966</w:t>
            </w:r>
          </w:p>
        </w:tc>
        <w:tc>
          <w:tcPr>
            <w:tcW w:w="0" w:type="auto"/>
          </w:tcPr>
          <w:p w14:paraId="5533FE62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EIVINDVIK</w:t>
            </w:r>
          </w:p>
        </w:tc>
      </w:tr>
      <w:tr w:rsidR="00060AA8" w:rsidRPr="00FE67B2" w14:paraId="39B3AA1B" w14:textId="77777777">
        <w:tc>
          <w:tcPr>
            <w:tcW w:w="0" w:type="auto"/>
          </w:tcPr>
          <w:p w14:paraId="58310CAA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Hyllestad kommune</w:t>
            </w:r>
          </w:p>
        </w:tc>
        <w:tc>
          <w:tcPr>
            <w:tcW w:w="0" w:type="auto"/>
          </w:tcPr>
          <w:p w14:paraId="6CBFC493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Kommunehuset</w:t>
            </w:r>
          </w:p>
        </w:tc>
        <w:tc>
          <w:tcPr>
            <w:tcW w:w="0" w:type="auto"/>
          </w:tcPr>
          <w:p w14:paraId="13E52E0C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6957</w:t>
            </w:r>
          </w:p>
        </w:tc>
        <w:tc>
          <w:tcPr>
            <w:tcW w:w="0" w:type="auto"/>
          </w:tcPr>
          <w:p w14:paraId="5A243289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HYLLESTAD</w:t>
            </w:r>
          </w:p>
        </w:tc>
      </w:tr>
      <w:tr w:rsidR="00060AA8" w:rsidRPr="00FE67B2" w14:paraId="3DB72359" w14:textId="77777777">
        <w:tc>
          <w:tcPr>
            <w:tcW w:w="0" w:type="auto"/>
          </w:tcPr>
          <w:p w14:paraId="3C919CB5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Høyanger kommune</w:t>
            </w:r>
          </w:p>
        </w:tc>
        <w:tc>
          <w:tcPr>
            <w:tcW w:w="0" w:type="auto"/>
          </w:tcPr>
          <w:p w14:paraId="3935AFDC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August Gunnarskogsgt. 1</w:t>
            </w:r>
          </w:p>
        </w:tc>
        <w:tc>
          <w:tcPr>
            <w:tcW w:w="0" w:type="auto"/>
          </w:tcPr>
          <w:p w14:paraId="5BA8582C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6993</w:t>
            </w:r>
          </w:p>
        </w:tc>
        <w:tc>
          <w:tcPr>
            <w:tcW w:w="0" w:type="auto"/>
          </w:tcPr>
          <w:p w14:paraId="644B743D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HØYANGER</w:t>
            </w:r>
          </w:p>
        </w:tc>
      </w:tr>
      <w:tr w:rsidR="00060AA8" w:rsidRPr="00FE67B2" w14:paraId="300F2352" w14:textId="77777777">
        <w:tc>
          <w:tcPr>
            <w:tcW w:w="0" w:type="auto"/>
          </w:tcPr>
          <w:p w14:paraId="35D3E958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Kinn kommune</w:t>
            </w:r>
          </w:p>
        </w:tc>
        <w:tc>
          <w:tcPr>
            <w:tcW w:w="0" w:type="auto"/>
          </w:tcPr>
          <w:p w14:paraId="1DABB0E8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Postboks 294</w:t>
            </w:r>
          </w:p>
        </w:tc>
        <w:tc>
          <w:tcPr>
            <w:tcW w:w="0" w:type="auto"/>
          </w:tcPr>
          <w:p w14:paraId="5EAE8940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6701</w:t>
            </w:r>
          </w:p>
        </w:tc>
        <w:tc>
          <w:tcPr>
            <w:tcW w:w="0" w:type="auto"/>
          </w:tcPr>
          <w:p w14:paraId="68D43556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MÅLØY</w:t>
            </w:r>
          </w:p>
        </w:tc>
      </w:tr>
      <w:tr w:rsidR="00060AA8" w:rsidRPr="00FE67B2" w14:paraId="73A27EF2" w14:textId="77777777">
        <w:tc>
          <w:tcPr>
            <w:tcW w:w="0" w:type="auto"/>
          </w:tcPr>
          <w:p w14:paraId="4FCADD06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Kvam kommune</w:t>
            </w:r>
          </w:p>
        </w:tc>
        <w:tc>
          <w:tcPr>
            <w:tcW w:w="0" w:type="auto"/>
          </w:tcPr>
          <w:p w14:paraId="348E2006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Grovagjelet 16</w:t>
            </w:r>
          </w:p>
        </w:tc>
        <w:tc>
          <w:tcPr>
            <w:tcW w:w="0" w:type="auto"/>
          </w:tcPr>
          <w:p w14:paraId="4B6F4EC9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5600</w:t>
            </w:r>
          </w:p>
        </w:tc>
        <w:tc>
          <w:tcPr>
            <w:tcW w:w="0" w:type="auto"/>
          </w:tcPr>
          <w:p w14:paraId="082E4F3D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NORHEIMSUND</w:t>
            </w:r>
          </w:p>
        </w:tc>
      </w:tr>
      <w:tr w:rsidR="00060AA8" w:rsidRPr="00FE67B2" w14:paraId="4EB7DCFB" w14:textId="77777777">
        <w:tc>
          <w:tcPr>
            <w:tcW w:w="0" w:type="auto"/>
          </w:tcPr>
          <w:p w14:paraId="3BECF510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Kvinnherad kommune</w:t>
            </w:r>
          </w:p>
        </w:tc>
        <w:tc>
          <w:tcPr>
            <w:tcW w:w="0" w:type="auto"/>
          </w:tcPr>
          <w:p w14:paraId="0C823710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Rosendalsvegen 10</w:t>
            </w:r>
          </w:p>
        </w:tc>
        <w:tc>
          <w:tcPr>
            <w:tcW w:w="0" w:type="auto"/>
          </w:tcPr>
          <w:p w14:paraId="7A8728E4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5470</w:t>
            </w:r>
          </w:p>
        </w:tc>
        <w:tc>
          <w:tcPr>
            <w:tcW w:w="0" w:type="auto"/>
          </w:tcPr>
          <w:p w14:paraId="2E38A8FE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ROSENDAL</w:t>
            </w:r>
          </w:p>
        </w:tc>
      </w:tr>
      <w:tr w:rsidR="00060AA8" w:rsidRPr="00FE67B2" w14:paraId="6DCB1C20" w14:textId="77777777">
        <w:tc>
          <w:tcPr>
            <w:tcW w:w="0" w:type="auto"/>
          </w:tcPr>
          <w:p w14:paraId="7EA578AC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Luster kommune</w:t>
            </w:r>
          </w:p>
        </w:tc>
        <w:tc>
          <w:tcPr>
            <w:tcW w:w="0" w:type="auto"/>
          </w:tcPr>
          <w:p w14:paraId="2D13697A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Rådhuset</w:t>
            </w:r>
          </w:p>
        </w:tc>
        <w:tc>
          <w:tcPr>
            <w:tcW w:w="0" w:type="auto"/>
          </w:tcPr>
          <w:p w14:paraId="5CC2450F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6868</w:t>
            </w:r>
          </w:p>
        </w:tc>
        <w:tc>
          <w:tcPr>
            <w:tcW w:w="0" w:type="auto"/>
          </w:tcPr>
          <w:p w14:paraId="23E04531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GAUPNE</w:t>
            </w:r>
          </w:p>
        </w:tc>
      </w:tr>
      <w:tr w:rsidR="00060AA8" w:rsidRPr="00FE67B2" w14:paraId="599EC0EC" w14:textId="77777777">
        <w:tc>
          <w:tcPr>
            <w:tcW w:w="0" w:type="auto"/>
          </w:tcPr>
          <w:p w14:paraId="2402E1BA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Lærdal kommune</w:t>
            </w:r>
          </w:p>
        </w:tc>
        <w:tc>
          <w:tcPr>
            <w:tcW w:w="0" w:type="auto"/>
          </w:tcPr>
          <w:p w14:paraId="1D9A57D7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Postboks 83</w:t>
            </w:r>
          </w:p>
        </w:tc>
        <w:tc>
          <w:tcPr>
            <w:tcW w:w="0" w:type="auto"/>
          </w:tcPr>
          <w:p w14:paraId="4528A095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6886</w:t>
            </w:r>
          </w:p>
        </w:tc>
        <w:tc>
          <w:tcPr>
            <w:tcW w:w="0" w:type="auto"/>
          </w:tcPr>
          <w:p w14:paraId="42A546ED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LÆRDAL</w:t>
            </w:r>
          </w:p>
        </w:tc>
      </w:tr>
      <w:tr w:rsidR="00060AA8" w:rsidRPr="00FE67B2" w14:paraId="6D8D76D0" w14:textId="77777777">
        <w:tc>
          <w:tcPr>
            <w:tcW w:w="0" w:type="auto"/>
          </w:tcPr>
          <w:p w14:paraId="3A5BFADF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Masfjorden kommune</w:t>
            </w:r>
          </w:p>
        </w:tc>
        <w:tc>
          <w:tcPr>
            <w:tcW w:w="0" w:type="auto"/>
          </w:tcPr>
          <w:p w14:paraId="75B40E62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Austfjordvegen 2724</w:t>
            </w:r>
          </w:p>
        </w:tc>
        <w:tc>
          <w:tcPr>
            <w:tcW w:w="0" w:type="auto"/>
          </w:tcPr>
          <w:p w14:paraId="1798A97C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5981</w:t>
            </w:r>
          </w:p>
        </w:tc>
        <w:tc>
          <w:tcPr>
            <w:tcW w:w="0" w:type="auto"/>
          </w:tcPr>
          <w:p w14:paraId="56AAB278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MASFJORDNES</w:t>
            </w:r>
          </w:p>
        </w:tc>
      </w:tr>
      <w:tr w:rsidR="00060AA8" w:rsidRPr="00FE67B2" w14:paraId="7CBEB4BA" w14:textId="77777777">
        <w:tc>
          <w:tcPr>
            <w:tcW w:w="0" w:type="auto"/>
          </w:tcPr>
          <w:p w14:paraId="671405DE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Modalen kommune</w:t>
            </w:r>
          </w:p>
        </w:tc>
        <w:tc>
          <w:tcPr>
            <w:tcW w:w="0" w:type="auto"/>
          </w:tcPr>
          <w:p w14:paraId="0631FCAE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Postboks 44</w:t>
            </w:r>
          </w:p>
        </w:tc>
        <w:tc>
          <w:tcPr>
            <w:tcW w:w="0" w:type="auto"/>
          </w:tcPr>
          <w:p w14:paraId="46B74952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5729</w:t>
            </w:r>
          </w:p>
        </w:tc>
        <w:tc>
          <w:tcPr>
            <w:tcW w:w="0" w:type="auto"/>
          </w:tcPr>
          <w:p w14:paraId="0084ABC7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MODALEN</w:t>
            </w:r>
          </w:p>
        </w:tc>
      </w:tr>
      <w:tr w:rsidR="00060AA8" w:rsidRPr="00FE67B2" w14:paraId="1A0B65E3" w14:textId="77777777">
        <w:tc>
          <w:tcPr>
            <w:tcW w:w="0" w:type="auto"/>
          </w:tcPr>
          <w:p w14:paraId="3B282FB2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Osterøy kommune</w:t>
            </w:r>
          </w:p>
        </w:tc>
        <w:tc>
          <w:tcPr>
            <w:tcW w:w="0" w:type="auto"/>
          </w:tcPr>
          <w:p w14:paraId="0FBA82E1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Hatland</w:t>
            </w:r>
          </w:p>
        </w:tc>
        <w:tc>
          <w:tcPr>
            <w:tcW w:w="0" w:type="auto"/>
          </w:tcPr>
          <w:p w14:paraId="013BA298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5282</w:t>
            </w:r>
          </w:p>
        </w:tc>
        <w:tc>
          <w:tcPr>
            <w:tcW w:w="0" w:type="auto"/>
          </w:tcPr>
          <w:p w14:paraId="67D9652D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LONEVÅG</w:t>
            </w:r>
          </w:p>
        </w:tc>
      </w:tr>
      <w:tr w:rsidR="00060AA8" w:rsidRPr="00FE67B2" w14:paraId="794CC710" w14:textId="77777777">
        <w:tc>
          <w:tcPr>
            <w:tcW w:w="0" w:type="auto"/>
          </w:tcPr>
          <w:p w14:paraId="4250820B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Samnanger kommune</w:t>
            </w:r>
          </w:p>
        </w:tc>
        <w:tc>
          <w:tcPr>
            <w:tcW w:w="0" w:type="auto"/>
          </w:tcPr>
          <w:p w14:paraId="2599ABE7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Tyssevegen 217</w:t>
            </w:r>
          </w:p>
        </w:tc>
        <w:tc>
          <w:tcPr>
            <w:tcW w:w="0" w:type="auto"/>
          </w:tcPr>
          <w:p w14:paraId="13647079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5650</w:t>
            </w:r>
          </w:p>
        </w:tc>
        <w:tc>
          <w:tcPr>
            <w:tcW w:w="0" w:type="auto"/>
          </w:tcPr>
          <w:p w14:paraId="0F3B843D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TYSSE</w:t>
            </w:r>
          </w:p>
        </w:tc>
      </w:tr>
      <w:tr w:rsidR="00060AA8" w:rsidRPr="00FE67B2" w14:paraId="1DB88DD2" w14:textId="77777777">
        <w:tc>
          <w:tcPr>
            <w:tcW w:w="0" w:type="auto"/>
          </w:tcPr>
          <w:p w14:paraId="117DA5C7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Sogndal kommune</w:t>
            </w:r>
          </w:p>
        </w:tc>
        <w:tc>
          <w:tcPr>
            <w:tcW w:w="0" w:type="auto"/>
          </w:tcPr>
          <w:p w14:paraId="1C4D8B9A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Postboks 153</w:t>
            </w:r>
          </w:p>
        </w:tc>
        <w:tc>
          <w:tcPr>
            <w:tcW w:w="0" w:type="auto"/>
          </w:tcPr>
          <w:p w14:paraId="65F15149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6851</w:t>
            </w:r>
          </w:p>
        </w:tc>
        <w:tc>
          <w:tcPr>
            <w:tcW w:w="0" w:type="auto"/>
          </w:tcPr>
          <w:p w14:paraId="75C83C27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SOGNDAL</w:t>
            </w:r>
          </w:p>
        </w:tc>
      </w:tr>
      <w:tr w:rsidR="00060AA8" w:rsidRPr="00FE67B2" w14:paraId="3E98E8DB" w14:textId="77777777">
        <w:tc>
          <w:tcPr>
            <w:tcW w:w="0" w:type="auto"/>
          </w:tcPr>
          <w:p w14:paraId="4C256943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Solund kommune</w:t>
            </w:r>
          </w:p>
        </w:tc>
        <w:tc>
          <w:tcPr>
            <w:tcW w:w="0" w:type="auto"/>
          </w:tcPr>
          <w:p w14:paraId="5243FD1D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Hardbakke 26</w:t>
            </w:r>
          </w:p>
        </w:tc>
        <w:tc>
          <w:tcPr>
            <w:tcW w:w="0" w:type="auto"/>
          </w:tcPr>
          <w:p w14:paraId="15523035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6924</w:t>
            </w:r>
          </w:p>
        </w:tc>
        <w:tc>
          <w:tcPr>
            <w:tcW w:w="0" w:type="auto"/>
          </w:tcPr>
          <w:p w14:paraId="0D101F99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HARDBAKKE</w:t>
            </w:r>
          </w:p>
        </w:tc>
      </w:tr>
      <w:tr w:rsidR="00060AA8" w:rsidRPr="00FE67B2" w14:paraId="0324D4E9" w14:textId="77777777">
        <w:tc>
          <w:tcPr>
            <w:tcW w:w="0" w:type="auto"/>
          </w:tcPr>
          <w:p w14:paraId="0B29DCD9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Stad kommune</w:t>
            </w:r>
          </w:p>
        </w:tc>
        <w:tc>
          <w:tcPr>
            <w:tcW w:w="0" w:type="auto"/>
          </w:tcPr>
          <w:p w14:paraId="600A28A7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Rådhusvegen 11</w:t>
            </w:r>
          </w:p>
        </w:tc>
        <w:tc>
          <w:tcPr>
            <w:tcW w:w="0" w:type="auto"/>
          </w:tcPr>
          <w:p w14:paraId="00C674E0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6770</w:t>
            </w:r>
          </w:p>
        </w:tc>
        <w:tc>
          <w:tcPr>
            <w:tcW w:w="0" w:type="auto"/>
          </w:tcPr>
          <w:p w14:paraId="587E5F8F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NORDFJORDEID</w:t>
            </w:r>
          </w:p>
        </w:tc>
      </w:tr>
      <w:tr w:rsidR="00060AA8" w:rsidRPr="00FE67B2" w14:paraId="4D230645" w14:textId="77777777">
        <w:tc>
          <w:tcPr>
            <w:tcW w:w="0" w:type="auto"/>
          </w:tcPr>
          <w:p w14:paraId="37089310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Stord kommune</w:t>
            </w:r>
          </w:p>
        </w:tc>
        <w:tc>
          <w:tcPr>
            <w:tcW w:w="0" w:type="auto"/>
          </w:tcPr>
          <w:p w14:paraId="5EFE8AEE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Postboks 304</w:t>
            </w:r>
          </w:p>
        </w:tc>
        <w:tc>
          <w:tcPr>
            <w:tcW w:w="0" w:type="auto"/>
          </w:tcPr>
          <w:p w14:paraId="6624AD31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5402</w:t>
            </w:r>
          </w:p>
        </w:tc>
        <w:tc>
          <w:tcPr>
            <w:tcW w:w="0" w:type="auto"/>
          </w:tcPr>
          <w:p w14:paraId="28151DC0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STORD</w:t>
            </w:r>
          </w:p>
        </w:tc>
      </w:tr>
      <w:tr w:rsidR="00060AA8" w:rsidRPr="00FE67B2" w14:paraId="7F65B9B8" w14:textId="77777777">
        <w:tc>
          <w:tcPr>
            <w:tcW w:w="0" w:type="auto"/>
          </w:tcPr>
          <w:p w14:paraId="53B475C2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Stryn </w:t>
            </w: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kommune</w:t>
            </w:r>
          </w:p>
        </w:tc>
        <w:tc>
          <w:tcPr>
            <w:tcW w:w="0" w:type="auto"/>
          </w:tcPr>
          <w:p w14:paraId="4D167482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Tonningsgata 4</w:t>
            </w:r>
          </w:p>
        </w:tc>
        <w:tc>
          <w:tcPr>
            <w:tcW w:w="0" w:type="auto"/>
          </w:tcPr>
          <w:p w14:paraId="718081AE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6783</w:t>
            </w:r>
          </w:p>
        </w:tc>
        <w:tc>
          <w:tcPr>
            <w:tcW w:w="0" w:type="auto"/>
          </w:tcPr>
          <w:p w14:paraId="69FBE3F9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STRYN</w:t>
            </w:r>
          </w:p>
        </w:tc>
      </w:tr>
      <w:tr w:rsidR="00060AA8" w:rsidRPr="00FE67B2" w14:paraId="7F0DB5E7" w14:textId="77777777">
        <w:tc>
          <w:tcPr>
            <w:tcW w:w="0" w:type="auto"/>
          </w:tcPr>
          <w:p w14:paraId="7C92C81E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Sunnfjord kommune</w:t>
            </w:r>
          </w:p>
        </w:tc>
        <w:tc>
          <w:tcPr>
            <w:tcW w:w="0" w:type="auto"/>
          </w:tcPr>
          <w:p w14:paraId="261425E7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Postboks 338</w:t>
            </w:r>
          </w:p>
        </w:tc>
        <w:tc>
          <w:tcPr>
            <w:tcW w:w="0" w:type="auto"/>
          </w:tcPr>
          <w:p w14:paraId="6DFEE442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6802</w:t>
            </w:r>
          </w:p>
        </w:tc>
        <w:tc>
          <w:tcPr>
            <w:tcW w:w="0" w:type="auto"/>
          </w:tcPr>
          <w:p w14:paraId="6687B3E8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FØRDE</w:t>
            </w:r>
          </w:p>
        </w:tc>
      </w:tr>
      <w:tr w:rsidR="00060AA8" w:rsidRPr="00FE67B2" w14:paraId="7C6B81E4" w14:textId="77777777">
        <w:tc>
          <w:tcPr>
            <w:tcW w:w="0" w:type="auto"/>
          </w:tcPr>
          <w:p w14:paraId="4C084AF7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Sveio kommune</w:t>
            </w:r>
          </w:p>
        </w:tc>
        <w:tc>
          <w:tcPr>
            <w:tcW w:w="0" w:type="auto"/>
          </w:tcPr>
          <w:p w14:paraId="7530BCDF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Postboks 40</w:t>
            </w:r>
          </w:p>
        </w:tc>
        <w:tc>
          <w:tcPr>
            <w:tcW w:w="0" w:type="auto"/>
          </w:tcPr>
          <w:p w14:paraId="69CA9A5D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5559</w:t>
            </w:r>
          </w:p>
        </w:tc>
        <w:tc>
          <w:tcPr>
            <w:tcW w:w="0" w:type="auto"/>
          </w:tcPr>
          <w:p w14:paraId="1C90DC98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SVEIO</w:t>
            </w:r>
          </w:p>
        </w:tc>
      </w:tr>
      <w:tr w:rsidR="00060AA8" w:rsidRPr="00FE67B2" w14:paraId="177DEF0A" w14:textId="77777777">
        <w:tc>
          <w:tcPr>
            <w:tcW w:w="0" w:type="auto"/>
          </w:tcPr>
          <w:p w14:paraId="4362FD64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Tysnes kommune</w:t>
            </w:r>
          </w:p>
        </w:tc>
        <w:tc>
          <w:tcPr>
            <w:tcW w:w="0" w:type="auto"/>
          </w:tcPr>
          <w:p w14:paraId="479FBF04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Rådhuset</w:t>
            </w:r>
          </w:p>
        </w:tc>
        <w:tc>
          <w:tcPr>
            <w:tcW w:w="0" w:type="auto"/>
          </w:tcPr>
          <w:p w14:paraId="566FE68D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5685</w:t>
            </w:r>
          </w:p>
        </w:tc>
        <w:tc>
          <w:tcPr>
            <w:tcW w:w="0" w:type="auto"/>
          </w:tcPr>
          <w:p w14:paraId="1DEC90DB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UGGDAL</w:t>
            </w:r>
          </w:p>
        </w:tc>
      </w:tr>
      <w:tr w:rsidR="00060AA8" w:rsidRPr="00FE67B2" w14:paraId="3D077ADF" w14:textId="77777777">
        <w:tc>
          <w:tcPr>
            <w:tcW w:w="0" w:type="auto"/>
          </w:tcPr>
          <w:p w14:paraId="5547FF10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Ullensvang kommune</w:t>
            </w:r>
          </w:p>
        </w:tc>
        <w:tc>
          <w:tcPr>
            <w:tcW w:w="0" w:type="auto"/>
          </w:tcPr>
          <w:p w14:paraId="4610FE00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Opheimsgata 31</w:t>
            </w:r>
          </w:p>
        </w:tc>
        <w:tc>
          <w:tcPr>
            <w:tcW w:w="0" w:type="auto"/>
          </w:tcPr>
          <w:p w14:paraId="14ED2324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5750</w:t>
            </w:r>
          </w:p>
        </w:tc>
        <w:tc>
          <w:tcPr>
            <w:tcW w:w="0" w:type="auto"/>
          </w:tcPr>
          <w:p w14:paraId="6869C716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ODDA</w:t>
            </w:r>
          </w:p>
        </w:tc>
      </w:tr>
      <w:tr w:rsidR="00060AA8" w:rsidRPr="00FE67B2" w14:paraId="7F68DBA8" w14:textId="77777777">
        <w:tc>
          <w:tcPr>
            <w:tcW w:w="0" w:type="auto"/>
          </w:tcPr>
          <w:p w14:paraId="63019BB8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>Ulvik kommune</w:t>
            </w:r>
          </w:p>
        </w:tc>
        <w:tc>
          <w:tcPr>
            <w:tcW w:w="0" w:type="auto"/>
          </w:tcPr>
          <w:p w14:paraId="4FBFD276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Skeiesvegen 3</w:t>
            </w:r>
          </w:p>
        </w:tc>
        <w:tc>
          <w:tcPr>
            <w:tcW w:w="0" w:type="auto"/>
          </w:tcPr>
          <w:p w14:paraId="0CF9D2EF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5730</w:t>
            </w:r>
          </w:p>
        </w:tc>
        <w:tc>
          <w:tcPr>
            <w:tcW w:w="0" w:type="auto"/>
          </w:tcPr>
          <w:p w14:paraId="671DDB09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ULVIK</w:t>
            </w:r>
          </w:p>
        </w:tc>
      </w:tr>
      <w:tr w:rsidR="00060AA8" w:rsidRPr="00FE67B2" w14:paraId="2CB8F1FD" w14:textId="77777777">
        <w:tc>
          <w:tcPr>
            <w:tcW w:w="0" w:type="auto"/>
          </w:tcPr>
          <w:p w14:paraId="74BFB1BE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Vaksdal </w:t>
            </w: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kommune</w:t>
            </w:r>
          </w:p>
        </w:tc>
        <w:tc>
          <w:tcPr>
            <w:tcW w:w="0" w:type="auto"/>
          </w:tcPr>
          <w:p w14:paraId="7912ADA5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Konsul Jebsensgate 16</w:t>
            </w:r>
          </w:p>
        </w:tc>
        <w:tc>
          <w:tcPr>
            <w:tcW w:w="0" w:type="auto"/>
          </w:tcPr>
          <w:p w14:paraId="5C9C9B3C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5722</w:t>
            </w:r>
          </w:p>
        </w:tc>
        <w:tc>
          <w:tcPr>
            <w:tcW w:w="0" w:type="auto"/>
          </w:tcPr>
          <w:p w14:paraId="7EFC3638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DALEKVAM</w:t>
            </w:r>
          </w:p>
        </w:tc>
      </w:tr>
      <w:tr w:rsidR="00060AA8" w:rsidRPr="00FE67B2" w14:paraId="76A6ECF9" w14:textId="77777777">
        <w:tc>
          <w:tcPr>
            <w:tcW w:w="0" w:type="auto"/>
          </w:tcPr>
          <w:p w14:paraId="4E284343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Vik kommune</w:t>
            </w:r>
          </w:p>
        </w:tc>
        <w:tc>
          <w:tcPr>
            <w:tcW w:w="0" w:type="auto"/>
          </w:tcPr>
          <w:p w14:paraId="79A93EB3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Postboks 134</w:t>
            </w:r>
          </w:p>
        </w:tc>
        <w:tc>
          <w:tcPr>
            <w:tcW w:w="0" w:type="auto"/>
          </w:tcPr>
          <w:p w14:paraId="6CD73F4D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6891</w:t>
            </w:r>
          </w:p>
        </w:tc>
        <w:tc>
          <w:tcPr>
            <w:tcW w:w="0" w:type="auto"/>
          </w:tcPr>
          <w:p w14:paraId="18A46AEE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VIK I SOGN</w:t>
            </w:r>
          </w:p>
        </w:tc>
      </w:tr>
      <w:tr w:rsidR="00060AA8" w:rsidRPr="00FE67B2" w14:paraId="0B3569CF" w14:textId="77777777">
        <w:tc>
          <w:tcPr>
            <w:tcW w:w="0" w:type="auto"/>
          </w:tcPr>
          <w:p w14:paraId="7CDDF55A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Voss herad</w:t>
            </w:r>
          </w:p>
        </w:tc>
        <w:tc>
          <w:tcPr>
            <w:tcW w:w="0" w:type="auto"/>
          </w:tcPr>
          <w:p w14:paraId="6A1A8949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Postboks 145</w:t>
            </w:r>
          </w:p>
        </w:tc>
        <w:tc>
          <w:tcPr>
            <w:tcW w:w="0" w:type="auto"/>
          </w:tcPr>
          <w:p w14:paraId="17119EA6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5701</w:t>
            </w:r>
          </w:p>
        </w:tc>
        <w:tc>
          <w:tcPr>
            <w:tcW w:w="0" w:type="auto"/>
          </w:tcPr>
          <w:p w14:paraId="19FFF3B7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VOSS</w:t>
            </w:r>
          </w:p>
        </w:tc>
      </w:tr>
      <w:tr w:rsidR="00060AA8" w:rsidRPr="00FE67B2" w14:paraId="641C2044" w14:textId="77777777">
        <w:tc>
          <w:tcPr>
            <w:tcW w:w="0" w:type="auto"/>
          </w:tcPr>
          <w:p w14:paraId="1B28D1C4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Øygarden kommune</w:t>
            </w:r>
          </w:p>
        </w:tc>
        <w:tc>
          <w:tcPr>
            <w:tcW w:w="0" w:type="auto"/>
          </w:tcPr>
          <w:p w14:paraId="0803FC16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Ternholmvegen 2</w:t>
            </w:r>
          </w:p>
        </w:tc>
        <w:tc>
          <w:tcPr>
            <w:tcW w:w="0" w:type="auto"/>
          </w:tcPr>
          <w:p w14:paraId="1BEA8E18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5337</w:t>
            </w:r>
          </w:p>
        </w:tc>
        <w:tc>
          <w:tcPr>
            <w:tcW w:w="0" w:type="auto"/>
          </w:tcPr>
          <w:p w14:paraId="1059E7BE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RONG</w:t>
            </w:r>
          </w:p>
        </w:tc>
      </w:tr>
      <w:tr w:rsidR="00060AA8" w:rsidRPr="00FE67B2" w14:paraId="3C5C4A8F" w14:textId="77777777">
        <w:tc>
          <w:tcPr>
            <w:tcW w:w="0" w:type="auto"/>
          </w:tcPr>
          <w:p w14:paraId="260EAC0B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Årdal kommune</w:t>
            </w:r>
          </w:p>
        </w:tc>
        <w:tc>
          <w:tcPr>
            <w:tcW w:w="0" w:type="auto"/>
          </w:tcPr>
          <w:p w14:paraId="1BEAE595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Statsråd Evensensveg 4</w:t>
            </w:r>
          </w:p>
        </w:tc>
        <w:tc>
          <w:tcPr>
            <w:tcW w:w="0" w:type="auto"/>
          </w:tcPr>
          <w:p w14:paraId="1D7658D4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6885</w:t>
            </w:r>
          </w:p>
        </w:tc>
        <w:tc>
          <w:tcPr>
            <w:tcW w:w="0" w:type="auto"/>
          </w:tcPr>
          <w:p w14:paraId="603A6C5E" w14:textId="77777777" w:rsidR="009217CC" w:rsidRPr="00FE67B2" w:rsidRDefault="00FE67B2" w:rsidP="009217CC">
            <w:pPr>
              <w:tabs>
                <w:tab w:val="left" w:pos="64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7B2">
              <w:rPr>
                <w:rFonts w:asciiTheme="minorHAnsi" w:hAnsiTheme="minorHAnsi"/>
                <w:color w:val="auto"/>
                <w:sz w:val="22"/>
                <w:szCs w:val="22"/>
              </w:rPr>
              <w:t>ÅRDALSTANGEN</w:t>
            </w:r>
          </w:p>
        </w:tc>
      </w:tr>
    </w:tbl>
    <w:p w14:paraId="3BA525D1" w14:textId="77777777" w:rsidR="009217CC" w:rsidRPr="00FE67B2" w:rsidRDefault="00FE67B2" w:rsidP="009217CC">
      <w:pPr>
        <w:tabs>
          <w:tab w:val="left" w:pos="6420"/>
        </w:tabs>
        <w:rPr>
          <w:rFonts w:asciiTheme="minorHAnsi" w:hAnsiTheme="minorHAnsi"/>
          <w:color w:val="auto"/>
          <w:sz w:val="22"/>
          <w:szCs w:val="22"/>
        </w:rPr>
      </w:pPr>
    </w:p>
    <w:p w14:paraId="49A8A2E9" w14:textId="77777777" w:rsidR="009217CC" w:rsidRPr="00FE67B2" w:rsidRDefault="00FE67B2" w:rsidP="009217CC">
      <w:pPr>
        <w:tabs>
          <w:tab w:val="left" w:pos="6420"/>
        </w:tabs>
        <w:rPr>
          <w:rFonts w:asciiTheme="minorHAnsi" w:hAnsiTheme="minorHAnsi"/>
          <w:color w:val="auto"/>
          <w:sz w:val="22"/>
          <w:szCs w:val="22"/>
        </w:rPr>
      </w:pPr>
    </w:p>
    <w:p w14:paraId="657E9245" w14:textId="77777777" w:rsidR="007B7F33" w:rsidRPr="00FE67B2" w:rsidRDefault="00FE67B2" w:rsidP="00294E1A">
      <w:pPr>
        <w:spacing w:after="160" w:line="259" w:lineRule="auto"/>
        <w:rPr>
          <w:rFonts w:asciiTheme="minorHAnsi" w:hAnsiTheme="minorHAnsi"/>
          <w:color w:val="auto"/>
          <w:sz w:val="22"/>
          <w:szCs w:val="22"/>
        </w:rPr>
      </w:pPr>
      <w:bookmarkStart w:id="19" w:name="kopitiltabell"/>
      <w:bookmarkEnd w:id="19"/>
    </w:p>
    <w:sectPr w:rsidR="007B7F33" w:rsidRPr="00FE67B2" w:rsidSect="005C1C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851" w:right="1418" w:bottom="1304" w:left="1588" w:header="340" w:footer="340" w:gutter="0"/>
      <w:pgNumType w:fmt="numberInDash"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D6511" w14:textId="77777777" w:rsidR="00000000" w:rsidRDefault="00FE67B2">
      <w:r>
        <w:separator/>
      </w:r>
    </w:p>
  </w:endnote>
  <w:endnote w:type="continuationSeparator" w:id="0">
    <w:p w14:paraId="404F154C" w14:textId="77777777" w:rsidR="00000000" w:rsidRDefault="00FE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Arial"/>
    <w:charset w:val="00"/>
    <w:family w:val="auto"/>
    <w:pitch w:val="variable"/>
    <w:sig w:usb0="200002FF" w:usb1="0000005B" w:usb2="00000020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200002FF" w:usb1="00000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DE8C" w14:textId="77777777" w:rsidR="004A4C99" w:rsidRDefault="00FE67B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13AA" w14:textId="77777777" w:rsidR="004A4C99" w:rsidRDefault="00FE67B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5163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78"/>
      <w:gridCol w:w="1187"/>
      <w:gridCol w:w="1433"/>
      <w:gridCol w:w="2059"/>
      <w:gridCol w:w="1559"/>
      <w:gridCol w:w="1468"/>
    </w:tblGrid>
    <w:tr w:rsidR="00060AA8" w14:paraId="144966F4" w14:textId="77777777" w:rsidTr="004A4C99">
      <w:tc>
        <w:tcPr>
          <w:tcW w:w="804" w:type="pct"/>
        </w:tcPr>
        <w:p w14:paraId="099FDF92" w14:textId="77777777" w:rsidR="004A4C99" w:rsidRPr="007B7F33" w:rsidRDefault="00FE67B2" w:rsidP="00990767">
          <w:pPr>
            <w:pStyle w:val="Bunntekst"/>
            <w:rPr>
              <w:szCs w:val="18"/>
            </w:rPr>
          </w:pPr>
          <w:r>
            <w:rPr>
              <w:szCs w:val="18"/>
            </w:rPr>
            <w:t>Postadresse</w:t>
          </w:r>
        </w:p>
      </w:tc>
      <w:tc>
        <w:tcPr>
          <w:tcW w:w="646" w:type="pct"/>
          <w:hideMark/>
        </w:tcPr>
        <w:p w14:paraId="5550A154" w14:textId="77777777" w:rsidR="004A4C99" w:rsidRPr="007B7F33" w:rsidRDefault="00FE67B2" w:rsidP="00990767">
          <w:pPr>
            <w:pStyle w:val="Bunntekst"/>
            <w:rPr>
              <w:szCs w:val="18"/>
            </w:rPr>
          </w:pPr>
          <w:r w:rsidRPr="007B7F33">
            <w:rPr>
              <w:szCs w:val="18"/>
            </w:rPr>
            <w:t>Telefon</w:t>
          </w:r>
        </w:p>
      </w:tc>
      <w:tc>
        <w:tcPr>
          <w:tcW w:w="780" w:type="pct"/>
          <w:hideMark/>
        </w:tcPr>
        <w:p w14:paraId="114A03B0" w14:textId="77777777" w:rsidR="004A4C99" w:rsidRPr="007B7F33" w:rsidRDefault="00FE67B2" w:rsidP="00990767">
          <w:pPr>
            <w:pStyle w:val="Bunntekst"/>
            <w:rPr>
              <w:szCs w:val="18"/>
            </w:rPr>
          </w:pPr>
          <w:r w:rsidRPr="007B7F33">
            <w:rPr>
              <w:szCs w:val="18"/>
            </w:rPr>
            <w:t>E-post</w:t>
          </w:r>
        </w:p>
      </w:tc>
      <w:tc>
        <w:tcPr>
          <w:tcW w:w="1121" w:type="pct"/>
          <w:hideMark/>
        </w:tcPr>
        <w:p w14:paraId="5F7C2731" w14:textId="77777777" w:rsidR="004A4C99" w:rsidRPr="007B7F33" w:rsidRDefault="00FE67B2" w:rsidP="00990767">
          <w:pPr>
            <w:pStyle w:val="Bunntekst"/>
            <w:rPr>
              <w:szCs w:val="18"/>
            </w:rPr>
          </w:pPr>
          <w:r w:rsidRPr="007B7F33">
            <w:rPr>
              <w:szCs w:val="18"/>
            </w:rPr>
            <w:t>Heimeside</w:t>
          </w:r>
        </w:p>
      </w:tc>
      <w:tc>
        <w:tcPr>
          <w:tcW w:w="849" w:type="pct"/>
          <w:hideMark/>
        </w:tcPr>
        <w:p w14:paraId="38F85BBE" w14:textId="77777777" w:rsidR="004A4C99" w:rsidRPr="007B7F33" w:rsidRDefault="00FE67B2" w:rsidP="00990767">
          <w:pPr>
            <w:pStyle w:val="Bunntekst"/>
            <w:rPr>
              <w:szCs w:val="18"/>
            </w:rPr>
          </w:pPr>
          <w:r w:rsidRPr="007B7F33">
            <w:rPr>
              <w:szCs w:val="18"/>
            </w:rPr>
            <w:t>EHF-Fakturaadr.</w:t>
          </w:r>
        </w:p>
      </w:tc>
      <w:tc>
        <w:tcPr>
          <w:tcW w:w="799" w:type="pct"/>
          <w:hideMark/>
        </w:tcPr>
        <w:p w14:paraId="2AE452CE" w14:textId="77777777" w:rsidR="004A4C99" w:rsidRPr="007B7F33" w:rsidRDefault="00FE67B2" w:rsidP="00990767">
          <w:pPr>
            <w:pStyle w:val="Bunntekst"/>
            <w:rPr>
              <w:szCs w:val="18"/>
            </w:rPr>
          </w:pPr>
          <w:r w:rsidRPr="007B7F33">
            <w:rPr>
              <w:szCs w:val="18"/>
            </w:rPr>
            <w:t>Organisasjonsnr.</w:t>
          </w:r>
        </w:p>
      </w:tc>
    </w:tr>
    <w:tr w:rsidR="00060AA8" w14:paraId="42235B0D" w14:textId="77777777" w:rsidTr="004A4C99">
      <w:tc>
        <w:tcPr>
          <w:tcW w:w="804" w:type="pct"/>
        </w:tcPr>
        <w:p w14:paraId="5EFF685E" w14:textId="77777777" w:rsidR="004A4C99" w:rsidRPr="007B7F33" w:rsidRDefault="00FE67B2" w:rsidP="00990767">
          <w:pPr>
            <w:pStyle w:val="Bunntekst"/>
            <w:rPr>
              <w:rFonts w:ascii="Roboto Light" w:hAnsi="Roboto Light"/>
              <w:szCs w:val="18"/>
            </w:rPr>
          </w:pPr>
          <w:r>
            <w:rPr>
              <w:rFonts w:ascii="Roboto Light" w:hAnsi="Roboto Light"/>
              <w:szCs w:val="18"/>
            </w:rPr>
            <w:t>Postboks 7900</w:t>
          </w:r>
        </w:p>
      </w:tc>
      <w:tc>
        <w:tcPr>
          <w:tcW w:w="646" w:type="pct"/>
          <w:hideMark/>
        </w:tcPr>
        <w:p w14:paraId="0753D42A" w14:textId="77777777" w:rsidR="004A4C99" w:rsidRPr="007B7F33" w:rsidRDefault="00FE67B2" w:rsidP="00990767">
          <w:pPr>
            <w:pStyle w:val="Bunntekst"/>
            <w:rPr>
              <w:rFonts w:ascii="Roboto Light" w:hAnsi="Roboto Light"/>
              <w:szCs w:val="18"/>
            </w:rPr>
          </w:pPr>
          <w:r w:rsidRPr="007B7F33">
            <w:rPr>
              <w:rFonts w:ascii="Roboto Light" w:hAnsi="Roboto Light"/>
              <w:szCs w:val="18"/>
            </w:rPr>
            <w:t>05557</w:t>
          </w:r>
        </w:p>
      </w:tc>
      <w:tc>
        <w:tcPr>
          <w:tcW w:w="780" w:type="pct"/>
          <w:hideMark/>
        </w:tcPr>
        <w:p w14:paraId="35FF05F5" w14:textId="77777777" w:rsidR="004A4C99" w:rsidRPr="007B7F33" w:rsidRDefault="00FE67B2" w:rsidP="00990767">
          <w:pPr>
            <w:pStyle w:val="Bunntekst"/>
            <w:rPr>
              <w:rFonts w:ascii="Roboto Light" w:hAnsi="Roboto Light"/>
              <w:szCs w:val="18"/>
            </w:rPr>
          </w:pPr>
          <w:r w:rsidRPr="007B7F33">
            <w:rPr>
              <w:rFonts w:ascii="Roboto Light" w:hAnsi="Roboto Light"/>
              <w:szCs w:val="18"/>
            </w:rPr>
            <w:t>post@vlfk.no</w:t>
          </w:r>
        </w:p>
      </w:tc>
      <w:tc>
        <w:tcPr>
          <w:tcW w:w="1121" w:type="pct"/>
          <w:hideMark/>
        </w:tcPr>
        <w:p w14:paraId="13945269" w14:textId="77777777" w:rsidR="004A4C99" w:rsidRPr="007B7F33" w:rsidRDefault="00FE67B2" w:rsidP="00990767">
          <w:pPr>
            <w:pStyle w:val="Bunntekst"/>
            <w:rPr>
              <w:rFonts w:ascii="Roboto Light" w:hAnsi="Roboto Light"/>
              <w:szCs w:val="18"/>
            </w:rPr>
          </w:pPr>
          <w:r w:rsidRPr="007B7F33">
            <w:rPr>
              <w:rFonts w:ascii="Roboto Light" w:hAnsi="Roboto Light"/>
              <w:szCs w:val="18"/>
            </w:rPr>
            <w:t>www.vestlandfylke.no</w:t>
          </w:r>
        </w:p>
      </w:tc>
      <w:tc>
        <w:tcPr>
          <w:tcW w:w="849" w:type="pct"/>
          <w:hideMark/>
        </w:tcPr>
        <w:p w14:paraId="3C2A47C8" w14:textId="77777777" w:rsidR="004A4C99" w:rsidRPr="007B7F33" w:rsidRDefault="00FE67B2" w:rsidP="00990767">
          <w:pPr>
            <w:pStyle w:val="Bunntekst"/>
            <w:rPr>
              <w:rFonts w:ascii="Roboto Light" w:hAnsi="Roboto Light"/>
              <w:szCs w:val="18"/>
            </w:rPr>
          </w:pPr>
          <w:r w:rsidRPr="007B7F33">
            <w:rPr>
              <w:rFonts w:ascii="Roboto Light" w:hAnsi="Roboto Light"/>
              <w:szCs w:val="18"/>
            </w:rPr>
            <w:t>821311632</w:t>
          </w:r>
        </w:p>
      </w:tc>
      <w:tc>
        <w:tcPr>
          <w:tcW w:w="799" w:type="pct"/>
          <w:hideMark/>
        </w:tcPr>
        <w:p w14:paraId="3D10A1FE" w14:textId="77777777" w:rsidR="004A4C99" w:rsidRPr="007B7F33" w:rsidRDefault="00FE67B2" w:rsidP="00990767">
          <w:pPr>
            <w:pStyle w:val="Bunntekst"/>
            <w:rPr>
              <w:rFonts w:ascii="Roboto Light" w:hAnsi="Roboto Light"/>
              <w:szCs w:val="18"/>
            </w:rPr>
          </w:pPr>
          <w:r w:rsidRPr="007B7F33">
            <w:rPr>
              <w:rFonts w:ascii="Roboto Light" w:hAnsi="Roboto Light"/>
              <w:szCs w:val="18"/>
            </w:rPr>
            <w:t>821 311 632</w:t>
          </w:r>
        </w:p>
      </w:tc>
    </w:tr>
    <w:tr w:rsidR="00060AA8" w14:paraId="324DD52B" w14:textId="77777777" w:rsidTr="004A4C99">
      <w:tc>
        <w:tcPr>
          <w:tcW w:w="804" w:type="pct"/>
        </w:tcPr>
        <w:p w14:paraId="6168CA07" w14:textId="77777777" w:rsidR="004A4C99" w:rsidRDefault="00FE67B2" w:rsidP="00990767">
          <w:pPr>
            <w:pStyle w:val="Bunntekst"/>
            <w:rPr>
              <w:rFonts w:ascii="Roboto Light" w:hAnsi="Roboto Light"/>
              <w:szCs w:val="18"/>
            </w:rPr>
          </w:pPr>
          <w:r>
            <w:rPr>
              <w:rFonts w:ascii="Roboto Light" w:hAnsi="Roboto Light"/>
              <w:szCs w:val="18"/>
            </w:rPr>
            <w:t>5020 Bergen</w:t>
          </w:r>
        </w:p>
      </w:tc>
      <w:tc>
        <w:tcPr>
          <w:tcW w:w="646" w:type="pct"/>
        </w:tcPr>
        <w:p w14:paraId="0C1B5340" w14:textId="77777777" w:rsidR="004A4C99" w:rsidRPr="007B7F33" w:rsidRDefault="00FE67B2" w:rsidP="00990767">
          <w:pPr>
            <w:pStyle w:val="Bunntekst"/>
            <w:rPr>
              <w:rFonts w:ascii="Roboto Light" w:hAnsi="Roboto Light"/>
              <w:szCs w:val="18"/>
            </w:rPr>
          </w:pPr>
        </w:p>
      </w:tc>
      <w:tc>
        <w:tcPr>
          <w:tcW w:w="780" w:type="pct"/>
        </w:tcPr>
        <w:p w14:paraId="0F557686" w14:textId="77777777" w:rsidR="004A4C99" w:rsidRPr="007B7F33" w:rsidRDefault="00FE67B2" w:rsidP="00990767">
          <w:pPr>
            <w:pStyle w:val="Bunntekst"/>
            <w:rPr>
              <w:rFonts w:ascii="Roboto Light" w:hAnsi="Roboto Light"/>
              <w:szCs w:val="18"/>
            </w:rPr>
          </w:pPr>
        </w:p>
      </w:tc>
      <w:tc>
        <w:tcPr>
          <w:tcW w:w="1121" w:type="pct"/>
        </w:tcPr>
        <w:p w14:paraId="5CB0B5F7" w14:textId="77777777" w:rsidR="004A4C99" w:rsidRPr="007B7F33" w:rsidRDefault="00FE67B2" w:rsidP="00990767">
          <w:pPr>
            <w:pStyle w:val="Bunntekst"/>
            <w:rPr>
              <w:rFonts w:ascii="Roboto Light" w:hAnsi="Roboto Light"/>
              <w:szCs w:val="18"/>
            </w:rPr>
          </w:pPr>
        </w:p>
      </w:tc>
      <w:tc>
        <w:tcPr>
          <w:tcW w:w="849" w:type="pct"/>
        </w:tcPr>
        <w:p w14:paraId="0241A2EB" w14:textId="77777777" w:rsidR="004A4C99" w:rsidRPr="007B7F33" w:rsidRDefault="00FE67B2" w:rsidP="00990767">
          <w:pPr>
            <w:pStyle w:val="Bunntekst"/>
            <w:rPr>
              <w:rFonts w:ascii="Roboto Light" w:hAnsi="Roboto Light"/>
              <w:szCs w:val="18"/>
            </w:rPr>
          </w:pPr>
        </w:p>
      </w:tc>
      <w:tc>
        <w:tcPr>
          <w:tcW w:w="799" w:type="pct"/>
        </w:tcPr>
        <w:p w14:paraId="2B13D136" w14:textId="77777777" w:rsidR="004A4C99" w:rsidRPr="007B7F33" w:rsidRDefault="00FE67B2" w:rsidP="00990767">
          <w:pPr>
            <w:pStyle w:val="Bunntekst"/>
            <w:rPr>
              <w:rFonts w:ascii="Roboto Light" w:hAnsi="Roboto Light"/>
              <w:szCs w:val="18"/>
            </w:rPr>
          </w:pPr>
        </w:p>
      </w:tc>
    </w:tr>
  </w:tbl>
  <w:p w14:paraId="6EF7A736" w14:textId="77777777" w:rsidR="00344586" w:rsidRDefault="00FE67B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680C7" w14:textId="77777777" w:rsidR="00000000" w:rsidRDefault="00FE67B2">
      <w:r>
        <w:separator/>
      </w:r>
    </w:p>
  </w:footnote>
  <w:footnote w:type="continuationSeparator" w:id="0">
    <w:p w14:paraId="02E41C53" w14:textId="77777777" w:rsidR="00000000" w:rsidRDefault="00FE6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70DA" w14:textId="77777777" w:rsidR="004A4C99" w:rsidRDefault="00FE67B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096E" w14:textId="77777777" w:rsidR="000C5515" w:rsidRPr="007B7F33" w:rsidRDefault="00FE67B2" w:rsidP="00E81289">
    <w:pPr>
      <w:tabs>
        <w:tab w:val="left" w:pos="5245"/>
        <w:tab w:val="right" w:pos="9072"/>
      </w:tabs>
      <w:rPr>
        <w:bCs/>
        <w:noProof/>
        <w:color w:val="auto"/>
        <w:sz w:val="18"/>
        <w:szCs w:val="18"/>
        <w:lang w:val="nb-NO"/>
      </w:rPr>
    </w:pPr>
    <w:r w:rsidRPr="00E54DA1">
      <w:rPr>
        <w:bCs/>
        <w:noProof/>
        <w:sz w:val="18"/>
        <w:szCs w:val="18"/>
        <w:lang w:val="nb-NO"/>
      </w:rPr>
      <w:tab/>
    </w:r>
    <w:r w:rsidRPr="007B7F33">
      <w:rPr>
        <w:bCs/>
        <w:noProof/>
        <w:color w:val="auto"/>
        <w:sz w:val="18"/>
        <w:szCs w:val="18"/>
        <w:lang w:val="nb-NO"/>
      </w:rPr>
      <w:t>Sak</w:t>
    </w:r>
    <w:r w:rsidRPr="007B7F33">
      <w:rPr>
        <w:bCs/>
        <w:noProof/>
        <w:color w:val="auto"/>
        <w:sz w:val="18"/>
        <w:szCs w:val="18"/>
        <w:lang w:val="nb-NO"/>
      </w:rPr>
      <w:t>s</w:t>
    </w:r>
    <w:r w:rsidRPr="007B7F33">
      <w:rPr>
        <w:bCs/>
        <w:noProof/>
        <w:color w:val="auto"/>
        <w:sz w:val="18"/>
        <w:szCs w:val="18"/>
        <w:lang w:val="nb-NO"/>
      </w:rPr>
      <w:t xml:space="preserve">nr: </w:t>
    </w:r>
    <w:bookmarkStart w:id="20" w:name="saksnr2"/>
    <w:r w:rsidRPr="007B7F33">
      <w:rPr>
        <w:bCs/>
        <w:noProof/>
        <w:color w:val="auto"/>
        <w:sz w:val="18"/>
        <w:szCs w:val="18"/>
        <w:lang w:val="nb-NO"/>
      </w:rPr>
      <w:t>2022/7576</w:t>
    </w:r>
    <w:bookmarkEnd w:id="20"/>
    <w:r w:rsidRPr="007B7F33">
      <w:rPr>
        <w:bCs/>
        <w:noProof/>
        <w:color w:val="auto"/>
        <w:sz w:val="18"/>
        <w:szCs w:val="18"/>
        <w:lang w:val="nb-NO"/>
      </w:rPr>
      <w:t>-</w:t>
    </w:r>
    <w:bookmarkStart w:id="21" w:name="nrisak2"/>
    <w:r w:rsidRPr="007B7F33">
      <w:rPr>
        <w:bCs/>
        <w:noProof/>
        <w:color w:val="auto"/>
        <w:sz w:val="18"/>
        <w:szCs w:val="18"/>
        <w:lang w:val="nb-NO"/>
      </w:rPr>
      <w:t>2</w:t>
    </w:r>
    <w:bookmarkEnd w:id="21"/>
    <w:r w:rsidRPr="007B7F33">
      <w:rPr>
        <w:bCs/>
        <w:noProof/>
        <w:color w:val="auto"/>
        <w:sz w:val="18"/>
        <w:szCs w:val="18"/>
        <w:lang w:val="nb-NO"/>
      </w:rPr>
      <w:t xml:space="preserve"> </w:t>
    </w:r>
    <w:r w:rsidRPr="007B7F33">
      <w:rPr>
        <w:bCs/>
        <w:noProof/>
        <w:color w:val="auto"/>
        <w:sz w:val="18"/>
        <w:szCs w:val="18"/>
        <w:lang w:val="nb-NO"/>
      </w:rPr>
      <w:tab/>
      <w:t xml:space="preserve">Side </w:t>
    </w:r>
    <w:r w:rsidRPr="007B7F33">
      <w:rPr>
        <w:bCs/>
        <w:noProof/>
        <w:color w:val="auto"/>
        <w:sz w:val="18"/>
        <w:szCs w:val="18"/>
        <w:lang w:val="nb-NO"/>
      </w:rPr>
      <w:fldChar w:fldCharType="begin"/>
    </w:r>
    <w:r w:rsidRPr="007B7F33">
      <w:rPr>
        <w:bCs/>
        <w:noProof/>
        <w:color w:val="auto"/>
        <w:sz w:val="18"/>
        <w:szCs w:val="18"/>
        <w:lang w:val="nb-NO"/>
      </w:rPr>
      <w:instrText>PAGE  \* Arabic  \* MERGEFORMAT</w:instrText>
    </w:r>
    <w:r w:rsidRPr="007B7F33">
      <w:rPr>
        <w:bCs/>
        <w:noProof/>
        <w:color w:val="auto"/>
        <w:sz w:val="18"/>
        <w:szCs w:val="18"/>
        <w:lang w:val="nb-NO"/>
      </w:rPr>
      <w:fldChar w:fldCharType="separate"/>
    </w:r>
    <w:r w:rsidRPr="007B7F33">
      <w:rPr>
        <w:bCs/>
        <w:noProof/>
        <w:color w:val="auto"/>
        <w:sz w:val="18"/>
        <w:szCs w:val="18"/>
        <w:lang w:val="nb-NO"/>
      </w:rPr>
      <w:t>2</w:t>
    </w:r>
    <w:r w:rsidRPr="007B7F33">
      <w:rPr>
        <w:bCs/>
        <w:noProof/>
        <w:color w:val="auto"/>
        <w:sz w:val="18"/>
        <w:szCs w:val="18"/>
        <w:lang w:val="nb-NO"/>
      </w:rPr>
      <w:fldChar w:fldCharType="end"/>
    </w:r>
    <w:r w:rsidRPr="007B7F33">
      <w:rPr>
        <w:bCs/>
        <w:noProof/>
        <w:color w:val="auto"/>
        <w:sz w:val="18"/>
        <w:szCs w:val="18"/>
        <w:lang w:val="nb-NO"/>
      </w:rPr>
      <w:t xml:space="preserve"> av </w:t>
    </w:r>
    <w:r w:rsidRPr="007B7F33">
      <w:rPr>
        <w:bCs/>
        <w:noProof/>
        <w:color w:val="auto"/>
        <w:sz w:val="18"/>
        <w:szCs w:val="18"/>
        <w:lang w:val="nb-NO"/>
      </w:rPr>
      <w:fldChar w:fldCharType="begin"/>
    </w:r>
    <w:r w:rsidRPr="007B7F33">
      <w:rPr>
        <w:bCs/>
        <w:noProof/>
        <w:color w:val="auto"/>
        <w:sz w:val="18"/>
        <w:szCs w:val="18"/>
        <w:lang w:val="nb-NO"/>
      </w:rPr>
      <w:instrText>NUMPAGES  \* Arabic  \* MERGEFORMAT</w:instrText>
    </w:r>
    <w:r w:rsidRPr="007B7F33">
      <w:rPr>
        <w:bCs/>
        <w:noProof/>
        <w:color w:val="auto"/>
        <w:sz w:val="18"/>
        <w:szCs w:val="18"/>
        <w:lang w:val="nb-NO"/>
      </w:rPr>
      <w:fldChar w:fldCharType="separate"/>
    </w:r>
    <w:r w:rsidRPr="007B7F33">
      <w:rPr>
        <w:bCs/>
        <w:noProof/>
        <w:color w:val="auto"/>
        <w:sz w:val="18"/>
        <w:szCs w:val="18"/>
        <w:lang w:val="nb-NO"/>
      </w:rPr>
      <w:t>2</w:t>
    </w:r>
    <w:r w:rsidRPr="007B7F33">
      <w:rPr>
        <w:bCs/>
        <w:noProof/>
        <w:color w:val="auto"/>
        <w:sz w:val="18"/>
        <w:szCs w:val="18"/>
        <w:lang w:val="nb-NO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4BC1" w14:textId="77777777" w:rsidR="004A4C99" w:rsidRDefault="00FE67B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AF536A"/>
    <w:multiLevelType w:val="hybridMultilevel"/>
    <w:tmpl w:val="A8206EC0"/>
    <w:lvl w:ilvl="0" w:tplc="0C6CF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36E0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269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5A04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284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78CF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C47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C2A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3A69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2194B"/>
    <w:multiLevelType w:val="hybridMultilevel"/>
    <w:tmpl w:val="EDDCBDF4"/>
    <w:lvl w:ilvl="0" w:tplc="C13E1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EC59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EA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2D5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B2BE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526B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446C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E24B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6E86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76A07"/>
    <w:multiLevelType w:val="hybridMultilevel"/>
    <w:tmpl w:val="BD82CD0A"/>
    <w:lvl w:ilvl="0" w:tplc="7F3482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8C85E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3859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E3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6B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4224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22CC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1A71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2E1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E09E3"/>
    <w:multiLevelType w:val="hybridMultilevel"/>
    <w:tmpl w:val="F34078D8"/>
    <w:lvl w:ilvl="0" w:tplc="AA1CA7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ACC2A0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35AFDF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992B32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1E8080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28E6D1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EC3C8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710852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E6C58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430BCE"/>
    <w:multiLevelType w:val="hybridMultilevel"/>
    <w:tmpl w:val="59BE4EC6"/>
    <w:lvl w:ilvl="0" w:tplc="219E0BCE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3FCA92F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A4ADED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170224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C227E6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620169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8ACBF0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CF8AA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CD6D8B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BA5C0B"/>
    <w:multiLevelType w:val="hybridMultilevel"/>
    <w:tmpl w:val="B5AC1548"/>
    <w:lvl w:ilvl="0" w:tplc="44B8A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CF1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1E33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6AA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AAB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7A5B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8846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8AF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7098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7B2"/>
    <w:rsid w:val="00FE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72AC9"/>
  <w15:docId w15:val="{1B01463E-D1C5-4493-AA4E-1D7F2D0F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692"/>
    <w:pPr>
      <w:spacing w:after="0" w:line="240" w:lineRule="auto"/>
    </w:pPr>
    <w:rPr>
      <w:rFonts w:ascii="Roboto" w:hAnsi="Roboto"/>
      <w:color w:val="2C2A29" w:themeColor="text1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line="259" w:lineRule="auto"/>
      <w:outlineLvl w:val="0"/>
    </w:pPr>
    <w:rPr>
      <w:rFonts w:ascii="Roboto Slab SemiBold" w:eastAsiaTheme="majorEastAsia" w:hAnsi="Roboto Slab SemiBold" w:cstheme="majorBidi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line="259" w:lineRule="auto"/>
      <w:outlineLvl w:val="1"/>
    </w:pPr>
    <w:rPr>
      <w:rFonts w:ascii="Roboto Slab SemiBold" w:eastAsiaTheme="majorEastAsia" w:hAnsi="Roboto Slab SemiBold" w:cstheme="majorBidi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line="259" w:lineRule="auto"/>
      <w:outlineLvl w:val="2"/>
    </w:pPr>
    <w:rPr>
      <w:rFonts w:ascii="Roboto Slab" w:eastAsiaTheme="majorEastAsia" w:hAnsi="Roboto Slab" w:cstheme="majorBidi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line="259" w:lineRule="auto"/>
      <w:outlineLvl w:val="3"/>
    </w:pPr>
    <w:rPr>
      <w:rFonts w:ascii="Roboto Medium" w:eastAsiaTheme="majorEastAsia" w:hAnsi="Roboto Medium" w:cstheme="majorBidi"/>
      <w:iCs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line="259" w:lineRule="auto"/>
      <w:outlineLvl w:val="4"/>
    </w:pPr>
    <w:rPr>
      <w:rFonts w:eastAsiaTheme="majorEastAsia" w:cstheme="majorBidi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3355"/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3355"/>
    <w:rPr>
      <w:rFonts w:ascii="Roboto Slab SemiBold" w:eastAsiaTheme="majorEastAsia" w:hAnsi="Roboto Slab SemiBold" w:cstheme="majorBidi"/>
      <w:color w:val="2C2A29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B3355"/>
    <w:rPr>
      <w:rFonts w:ascii="Roboto Slab" w:eastAsiaTheme="majorEastAsia" w:hAnsi="Roboto Slab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</w:pPr>
    <w:rPr>
      <w:rFonts w:ascii="Roboto Light" w:hAnsi="Roboto Light"/>
      <w:color w:val="aut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B3355"/>
    <w:rPr>
      <w:rFonts w:ascii="Roboto Medium" w:eastAsiaTheme="majorEastAsia" w:hAnsi="Roboto Medium" w:cstheme="majorBidi"/>
      <w:iCs/>
      <w:color w:val="2C2A29" w:themeColor="tex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3355"/>
    <w:rPr>
      <w:rFonts w:ascii="Roboto" w:eastAsiaTheme="majorEastAsia" w:hAnsi="Roboto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  <w:spacing w:after="160" w:line="259" w:lineRule="auto"/>
    </w:pPr>
    <w:rPr>
      <w:rFonts w:ascii="Roboto Light" w:eastAsiaTheme="minorEastAsia" w:hAnsi="Roboto Light"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2C43"/>
    <w:rPr>
      <w:rFonts w:ascii="Roboto Light" w:eastAsiaTheme="minorEastAsia" w:hAnsi="Roboto Light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ind w:left="4252"/>
    </w:pPr>
    <w:rPr>
      <w:rFonts w:ascii="Roboto Slab" w:hAnsi="Roboto Slab"/>
      <w:color w:val="auto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spacing w:after="160" w:line="259" w:lineRule="auto"/>
      <w:contextualSpacing/>
    </w:pPr>
    <w:rPr>
      <w:rFonts w:ascii="Roboto Light" w:hAnsi="Roboto Light"/>
      <w:color w:val="auto"/>
    </w:r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qFormat/>
    <w:rsid w:val="00501AA3"/>
    <w:pPr>
      <w:tabs>
        <w:tab w:val="center" w:pos="4536"/>
        <w:tab w:val="right" w:pos="9072"/>
      </w:tabs>
    </w:pPr>
    <w:rPr>
      <w:rFonts w:ascii="Roboto Slab" w:hAnsi="Roboto Slab"/>
      <w:color w:val="auto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spacing w:after="160" w:line="259" w:lineRule="auto"/>
      <w:contextualSpacing/>
    </w:pPr>
    <w:rPr>
      <w:rFonts w:ascii="Roboto Light" w:hAnsi="Roboto Light"/>
      <w:color w:val="auto"/>
    </w:r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BBEAF4" w:themeColor="accent4" w:themeTint="99"/>
        <w:left w:val="single" w:sz="4" w:space="0" w:color="BBEAF4" w:themeColor="accent4" w:themeTint="99"/>
        <w:bottom w:val="single" w:sz="4" w:space="0" w:color="BBEAF4" w:themeColor="accent4" w:themeTint="99"/>
        <w:right w:val="single" w:sz="4" w:space="0" w:color="BBEAF4" w:themeColor="accent4" w:themeTint="99"/>
        <w:insideH w:val="single" w:sz="4" w:space="0" w:color="BBEAF4" w:themeColor="accent4" w:themeTint="99"/>
        <w:insideV w:val="single" w:sz="4" w:space="0" w:color="BBEA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DDED" w:themeColor="accent4"/>
          <w:left w:val="single" w:sz="4" w:space="0" w:color="8EDDED" w:themeColor="accent4"/>
          <w:bottom w:val="single" w:sz="4" w:space="0" w:color="8EDDED" w:themeColor="accent4"/>
          <w:right w:val="single" w:sz="4" w:space="0" w:color="8EDDED" w:themeColor="accent4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sz="4" w:space="0" w:color="8EDDE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customStyle="1" w:styleId="Vestland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Hyperkobling">
    <w:name w:val="Hyperlink"/>
    <w:basedOn w:val="Standardskriftforavsnitt"/>
    <w:uiPriority w:val="99"/>
    <w:unhideWhenUsed/>
    <w:rsid w:val="002C682D"/>
    <w:rPr>
      <w:color w:val="007096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rsid w:val="002C6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fylkesatlas.no/rt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nsyn.vlfk.no/Innsyn/DmbHandling/Details/7163?sourceDatabase=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84D04-BFB9-4656-85FE-59546056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1278</Words>
  <Characters>6775</Characters>
  <Application>Microsoft Office Word</Application>
  <DocSecurity>0</DocSecurity>
  <Lines>56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kristinkom</dc:creator>
  <cp:lastModifiedBy>Ingvild Ramstad</cp:lastModifiedBy>
  <cp:revision>1</cp:revision>
  <dcterms:created xsi:type="dcterms:W3CDTF">2019-12-24T09:53:00Z</dcterms:created>
  <dcterms:modified xsi:type="dcterms:W3CDTF">2022-02-22T16:41:00Z</dcterms:modified>
</cp:coreProperties>
</file>